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BB" w:rsidRDefault="008C52BB" w:rsidP="008C52BB">
      <w:pPr>
        <w:spacing w:line="0" w:lineRule="atLeast"/>
        <w:ind w:left="20"/>
        <w:jc w:val="center"/>
        <w:rPr>
          <w:rFonts w:ascii="Arial" w:eastAsia="Arial" w:hAnsi="Arial"/>
          <w:sz w:val="48"/>
        </w:rPr>
      </w:pPr>
      <w:r>
        <w:rPr>
          <w:rFonts w:ascii="Arial" w:eastAsia="Arial" w:hAnsi="Arial"/>
          <w:sz w:val="48"/>
        </w:rPr>
        <w:t>REACTIONS TO A CRITICAL INCIDENT</w:t>
      </w:r>
    </w:p>
    <w:p w:rsidR="008C52BB" w:rsidRDefault="008C52BB" w:rsidP="008C52BB">
      <w:pPr>
        <w:spacing w:line="395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263" w:lineRule="auto"/>
        <w:ind w:left="20" w:righ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Following the recent sad event, you may now be experiencing some strong emotional or physical reactions. There is no ‘right’ or ‘wrong’ way to feel but here is a list of </w:t>
      </w:r>
      <w:r w:rsidR="00933ADE">
        <w:rPr>
          <w:rFonts w:ascii="Arial" w:eastAsia="Arial" w:hAnsi="Arial"/>
          <w:sz w:val="22"/>
        </w:rPr>
        <w:t>difficulties</w:t>
      </w:r>
      <w:bookmarkStart w:id="0" w:name="_GoBack"/>
      <w:bookmarkEnd w:id="0"/>
      <w:r>
        <w:rPr>
          <w:rFonts w:ascii="Arial" w:eastAsia="Arial" w:hAnsi="Arial"/>
          <w:sz w:val="22"/>
        </w:rPr>
        <w:t xml:space="preserve"> that people sometimes experience following such an event.</w:t>
      </w:r>
    </w:p>
    <w:p w:rsidR="008C52BB" w:rsidRDefault="008C52BB" w:rsidP="008C52B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237490</wp:posOffset>
            </wp:positionV>
            <wp:extent cx="6492875" cy="2599055"/>
            <wp:effectExtent l="0" t="0" r="3175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259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2BB" w:rsidRDefault="008C52BB" w:rsidP="008C52BB">
      <w:pPr>
        <w:spacing w:line="35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320"/>
        <w:gridCol w:w="2680"/>
        <w:gridCol w:w="180"/>
        <w:gridCol w:w="5040"/>
      </w:tblGrid>
      <w:tr w:rsidR="008C52BB" w:rsidTr="00EE1884">
        <w:trPr>
          <w:trHeight w:val="506"/>
        </w:trPr>
        <w:tc>
          <w:tcPr>
            <w:tcW w:w="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shd w:val="clear" w:color="auto" w:fill="A1539D"/>
            <w:vAlign w:val="bottom"/>
          </w:tcPr>
          <w:p w:rsidR="008C52BB" w:rsidRDefault="008C52BB" w:rsidP="00EE1884">
            <w:pPr>
              <w:spacing w:line="0" w:lineRule="atLeast"/>
              <w:ind w:left="1940"/>
              <w:rPr>
                <w:rFonts w:ascii="Arial" w:eastAsia="Arial" w:hAnsi="Arial"/>
                <w:color w:val="FFFFFF"/>
                <w:sz w:val="24"/>
              </w:rPr>
            </w:pPr>
            <w:r>
              <w:rPr>
                <w:rFonts w:ascii="Arial" w:eastAsia="Arial" w:hAnsi="Arial"/>
                <w:color w:val="FFFFFF"/>
                <w:sz w:val="24"/>
              </w:rPr>
              <w:t>FEELINGS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1539D"/>
            <w:vAlign w:val="bottom"/>
          </w:tcPr>
          <w:p w:rsidR="008C52BB" w:rsidRDefault="008C52BB" w:rsidP="00EE1884">
            <w:pPr>
              <w:spacing w:line="0" w:lineRule="atLeast"/>
              <w:ind w:left="1760"/>
              <w:rPr>
                <w:rFonts w:ascii="Arial" w:eastAsia="Arial" w:hAnsi="Arial"/>
                <w:color w:val="FFFFFF"/>
                <w:sz w:val="24"/>
              </w:rPr>
            </w:pPr>
            <w:r>
              <w:rPr>
                <w:rFonts w:ascii="Arial" w:eastAsia="Arial" w:hAnsi="Arial"/>
                <w:color w:val="FFFFFF"/>
                <w:sz w:val="24"/>
              </w:rPr>
              <w:t>BEHAVIOURAL</w:t>
            </w:r>
          </w:p>
        </w:tc>
      </w:tr>
      <w:tr w:rsidR="008C52BB" w:rsidTr="00EE1884">
        <w:trPr>
          <w:trHeight w:val="151"/>
        </w:trPr>
        <w:tc>
          <w:tcPr>
            <w:tcW w:w="20" w:type="dxa"/>
            <w:tcBorders>
              <w:bottom w:val="single" w:sz="8" w:space="0" w:color="A1539D"/>
            </w:tcBorders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tcBorders>
              <w:bottom w:val="single" w:sz="8" w:space="0" w:color="A1539D"/>
            </w:tcBorders>
            <w:shd w:val="clear" w:color="auto" w:fill="A1539D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80" w:type="dxa"/>
            <w:tcBorders>
              <w:bottom w:val="single" w:sz="8" w:space="0" w:color="A1539D"/>
            </w:tcBorders>
            <w:shd w:val="clear" w:color="auto" w:fill="A1539D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40" w:type="dxa"/>
            <w:tcBorders>
              <w:bottom w:val="single" w:sz="8" w:space="0" w:color="A1539D"/>
            </w:tcBorders>
            <w:shd w:val="clear" w:color="auto" w:fill="A1539D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C52BB" w:rsidTr="00EE1884">
        <w:trPr>
          <w:trHeight w:val="515"/>
        </w:trPr>
        <w:tc>
          <w:tcPr>
            <w:tcW w:w="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10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Fear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2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Insecurity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9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Nightmares</w:t>
            </w:r>
          </w:p>
        </w:tc>
      </w:tr>
      <w:tr w:rsidR="008C52BB" w:rsidTr="00EE1884">
        <w:trPr>
          <w:trHeight w:val="381"/>
        </w:trPr>
        <w:tc>
          <w:tcPr>
            <w:tcW w:w="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10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Guilt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2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Mood swings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9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Social withdrawal</w:t>
            </w:r>
          </w:p>
        </w:tc>
      </w:tr>
      <w:tr w:rsidR="008C52BB" w:rsidTr="00EE1884">
        <w:trPr>
          <w:trHeight w:val="382"/>
        </w:trPr>
        <w:tc>
          <w:tcPr>
            <w:tcW w:w="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10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Shame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2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Shock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9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Over reliance on use of social media</w:t>
            </w:r>
          </w:p>
        </w:tc>
      </w:tr>
      <w:tr w:rsidR="008C52BB" w:rsidTr="00EE1884">
        <w:trPr>
          <w:trHeight w:val="381"/>
        </w:trPr>
        <w:tc>
          <w:tcPr>
            <w:tcW w:w="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10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Regret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2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Yearning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9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Irritability</w:t>
            </w:r>
          </w:p>
        </w:tc>
      </w:tr>
      <w:tr w:rsidR="008C52BB" w:rsidTr="00EE1884">
        <w:trPr>
          <w:trHeight w:val="325"/>
        </w:trPr>
        <w:tc>
          <w:tcPr>
            <w:tcW w:w="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10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Anger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2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Numbness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9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Loss of concentration/forgetfulness</w:t>
            </w:r>
          </w:p>
        </w:tc>
      </w:tr>
      <w:tr w:rsidR="008C52BB" w:rsidTr="00EE1884">
        <w:trPr>
          <w:trHeight w:val="85"/>
        </w:trPr>
        <w:tc>
          <w:tcPr>
            <w:tcW w:w="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40" w:type="dxa"/>
            <w:vMerge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C52BB" w:rsidTr="00EE1884">
        <w:trPr>
          <w:trHeight w:val="296"/>
        </w:trPr>
        <w:tc>
          <w:tcPr>
            <w:tcW w:w="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10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Tearfulness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2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Confusion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vMerge w:val="restart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9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Physical/Verbal aggression</w:t>
            </w:r>
          </w:p>
        </w:tc>
      </w:tr>
      <w:tr w:rsidR="008C52BB" w:rsidTr="00EE1884">
        <w:trPr>
          <w:trHeight w:val="99"/>
        </w:trPr>
        <w:tc>
          <w:tcPr>
            <w:tcW w:w="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10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Loneliness</w:t>
            </w:r>
          </w:p>
        </w:tc>
        <w:tc>
          <w:tcPr>
            <w:tcW w:w="2680" w:type="dxa"/>
            <w:vMerge w:val="restart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2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Isolation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40" w:type="dxa"/>
            <w:vMerge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C52BB" w:rsidTr="00EE1884">
        <w:trPr>
          <w:trHeight w:val="254"/>
        </w:trPr>
        <w:tc>
          <w:tcPr>
            <w:tcW w:w="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vMerge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40" w:type="dxa"/>
            <w:vMerge w:val="restart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ind w:left="9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Missue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of drugs, including alcohol</w:t>
            </w:r>
          </w:p>
        </w:tc>
      </w:tr>
      <w:tr w:rsidR="008C52BB" w:rsidTr="00EE1884">
        <w:trPr>
          <w:trHeight w:val="116"/>
        </w:trPr>
        <w:tc>
          <w:tcPr>
            <w:tcW w:w="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40" w:type="dxa"/>
            <w:vMerge/>
            <w:shd w:val="clear" w:color="auto" w:fill="auto"/>
            <w:vAlign w:val="bottom"/>
          </w:tcPr>
          <w:p w:rsidR="008C52BB" w:rsidRDefault="008C52BB" w:rsidP="00EE18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8C52BB" w:rsidRDefault="008C52BB" w:rsidP="008C52BB">
      <w:pPr>
        <w:spacing w:line="0" w:lineRule="atLeast"/>
        <w:ind w:left="10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Anxiety</w:t>
      </w:r>
    </w:p>
    <w:p w:rsidR="008C52BB" w:rsidRDefault="008C52BB" w:rsidP="008C52B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316865</wp:posOffset>
            </wp:positionV>
            <wp:extent cx="6494145" cy="2171065"/>
            <wp:effectExtent l="0" t="0" r="1905" b="63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217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2BB" w:rsidRDefault="008C52BB" w:rsidP="008C52BB">
      <w:pPr>
        <w:spacing w:line="20" w:lineRule="exact"/>
        <w:rPr>
          <w:rFonts w:ascii="Times New Roman" w:eastAsia="Times New Roman" w:hAnsi="Times New Roman"/>
        </w:rPr>
        <w:sectPr w:rsidR="008C52BB">
          <w:pgSz w:w="11900" w:h="16838"/>
          <w:pgMar w:top="789" w:right="826" w:bottom="0" w:left="840" w:header="0" w:footer="0" w:gutter="0"/>
          <w:cols w:space="0" w:equalWidth="0">
            <w:col w:w="10240"/>
          </w:cols>
          <w:docGrid w:linePitch="360"/>
        </w:sectPr>
      </w:pPr>
    </w:p>
    <w:p w:rsidR="008C52BB" w:rsidRDefault="008C52BB" w:rsidP="008C52BB">
      <w:pPr>
        <w:spacing w:line="200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200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296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0" w:lineRule="atLeast"/>
        <w:ind w:left="2000"/>
        <w:rPr>
          <w:rFonts w:ascii="Arial" w:eastAsia="Arial" w:hAnsi="Arial"/>
          <w:color w:val="FFFFFF"/>
          <w:sz w:val="24"/>
        </w:rPr>
      </w:pPr>
      <w:r>
        <w:rPr>
          <w:rFonts w:ascii="Arial" w:eastAsia="Arial" w:hAnsi="Arial"/>
          <w:color w:val="FFFFFF"/>
          <w:sz w:val="24"/>
        </w:rPr>
        <w:t>PHYSICAL</w:t>
      </w:r>
    </w:p>
    <w:p w:rsidR="008C52BB" w:rsidRDefault="008C52BB" w:rsidP="008C52BB">
      <w:pPr>
        <w:spacing w:line="200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302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0" w:lineRule="atLeast"/>
        <w:ind w:left="10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Tiredness</w:t>
      </w:r>
    </w:p>
    <w:p w:rsidR="008C52BB" w:rsidRDefault="008C52BB" w:rsidP="008C52BB">
      <w:pPr>
        <w:spacing w:line="114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0" w:lineRule="atLeast"/>
        <w:ind w:left="10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Sleeplessness</w:t>
      </w:r>
    </w:p>
    <w:p w:rsidR="008C52BB" w:rsidRDefault="008C52BB" w:rsidP="008C52BB">
      <w:pPr>
        <w:spacing w:line="114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0" w:lineRule="atLeast"/>
        <w:ind w:left="10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Headaches</w:t>
      </w:r>
    </w:p>
    <w:p w:rsidR="008C52BB" w:rsidRDefault="008C52BB" w:rsidP="008C52BB">
      <w:pPr>
        <w:spacing w:line="114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309" w:lineRule="auto"/>
        <w:ind w:left="1000" w:right="10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Stomach problems - Bowel/Bladder problems</w:t>
      </w:r>
    </w:p>
    <w:p w:rsidR="008C52BB" w:rsidRDefault="008C52BB" w:rsidP="008C52BB">
      <w:pPr>
        <w:spacing w:line="15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0" w:lineRule="atLeast"/>
        <w:ind w:left="10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Loss or increase in appetite</w:t>
      </w:r>
    </w:p>
    <w:p w:rsidR="008C52BB" w:rsidRDefault="008C52BB" w:rsidP="008C52BB">
      <w:pPr>
        <w:spacing w:line="20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8C52BB" w:rsidRDefault="008C52BB" w:rsidP="008C52BB">
      <w:pPr>
        <w:spacing w:line="200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296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0" w:lineRule="atLeast"/>
        <w:ind w:left="1000"/>
        <w:rPr>
          <w:rFonts w:ascii="Arial" w:eastAsia="Arial" w:hAnsi="Arial"/>
          <w:color w:val="FFFFFF"/>
          <w:sz w:val="24"/>
        </w:rPr>
      </w:pPr>
      <w:r>
        <w:rPr>
          <w:rFonts w:ascii="Arial" w:eastAsia="Arial" w:hAnsi="Arial"/>
          <w:color w:val="FFFFFF"/>
          <w:sz w:val="24"/>
        </w:rPr>
        <w:t>THOUGHTS</w:t>
      </w:r>
    </w:p>
    <w:p w:rsidR="008C52BB" w:rsidRDefault="008C52BB" w:rsidP="008C52BB">
      <w:pPr>
        <w:spacing w:line="200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351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Disbelief</w:t>
      </w:r>
    </w:p>
    <w:p w:rsidR="008C52BB" w:rsidRDefault="008C52BB" w:rsidP="008C52BB">
      <w:pPr>
        <w:spacing w:line="129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Denial</w:t>
      </w:r>
    </w:p>
    <w:p w:rsidR="008C52BB" w:rsidRDefault="008C52BB" w:rsidP="008C52BB">
      <w:pPr>
        <w:spacing w:line="129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Sense of unreality</w:t>
      </w:r>
    </w:p>
    <w:p w:rsidR="008C52BB" w:rsidRDefault="008C52BB" w:rsidP="008C52BB">
      <w:pPr>
        <w:spacing w:line="129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275" w:lineRule="auto"/>
        <w:ind w:right="12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Preoccupation with images of the event/person</w:t>
      </w:r>
    </w:p>
    <w:p w:rsidR="008C52BB" w:rsidRDefault="008C52BB" w:rsidP="008C52BB">
      <w:pPr>
        <w:spacing w:line="275" w:lineRule="auto"/>
        <w:ind w:right="1200"/>
        <w:rPr>
          <w:rFonts w:ascii="Arial" w:eastAsia="Arial" w:hAnsi="Arial"/>
          <w:sz w:val="22"/>
        </w:rPr>
        <w:sectPr w:rsidR="008C52BB">
          <w:type w:val="continuous"/>
          <w:pgSz w:w="11900" w:h="16838"/>
          <w:pgMar w:top="789" w:right="826" w:bottom="0" w:left="840" w:header="0" w:footer="0" w:gutter="0"/>
          <w:cols w:num="2" w:space="0" w:equalWidth="0">
            <w:col w:w="5300" w:space="720"/>
            <w:col w:w="4220"/>
          </w:cols>
          <w:docGrid w:linePitch="360"/>
        </w:sectPr>
      </w:pPr>
    </w:p>
    <w:p w:rsidR="008C52BB" w:rsidRDefault="008C52BB" w:rsidP="008C52BB">
      <w:pPr>
        <w:spacing w:line="200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200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200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200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200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200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200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200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200" w:lineRule="exact"/>
        <w:rPr>
          <w:rFonts w:ascii="Times New Roman" w:eastAsia="Times New Roman" w:hAnsi="Times New Roman"/>
        </w:rPr>
      </w:pPr>
    </w:p>
    <w:p w:rsidR="008C52BB" w:rsidRDefault="008C52BB" w:rsidP="008C52BB">
      <w:pPr>
        <w:spacing w:line="200" w:lineRule="exact"/>
        <w:rPr>
          <w:rFonts w:ascii="Times New Roman" w:eastAsia="Times New Roman" w:hAnsi="Times New Roman"/>
        </w:rPr>
      </w:pPr>
    </w:p>
    <w:p w:rsidR="00744530" w:rsidRPr="009912CE" w:rsidRDefault="00744530" w:rsidP="008C52BB">
      <w:pPr>
        <w:spacing w:line="321" w:lineRule="auto"/>
        <w:ind w:right="1900"/>
        <w:rPr>
          <w:rFonts w:ascii="Arial" w:eastAsia="Arial" w:hAnsi="Arial"/>
          <w:sz w:val="22"/>
        </w:rPr>
      </w:pPr>
    </w:p>
    <w:sectPr w:rsidR="00744530" w:rsidRPr="009912CE" w:rsidSect="00F14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hybridMultilevel"/>
    <w:tmpl w:val="25A70BF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B"/>
    <w:multiLevelType w:val="hybridMultilevel"/>
    <w:tmpl w:val="1DBAB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C"/>
    <w:multiLevelType w:val="hybridMultilevel"/>
    <w:tmpl w:val="4AD084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D"/>
    <w:multiLevelType w:val="hybridMultilevel"/>
    <w:tmpl w:val="1F48EAA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86"/>
    <w:rsid w:val="00744530"/>
    <w:rsid w:val="008C52BB"/>
    <w:rsid w:val="00933ADE"/>
    <w:rsid w:val="009912CE"/>
    <w:rsid w:val="00B07586"/>
    <w:rsid w:val="00F1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86"/>
    <w:pPr>
      <w:spacing w:after="0" w:line="240" w:lineRule="auto"/>
    </w:pPr>
    <w:rPr>
      <w:rFonts w:ascii="Calibri" w:eastAsia="Calibri" w:hAnsi="Calibri" w:cs="Arial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86"/>
    <w:pPr>
      <w:spacing w:after="0" w:line="240" w:lineRule="auto"/>
    </w:pPr>
    <w:rPr>
      <w:rFonts w:ascii="Calibri" w:eastAsia="Calibri" w:hAnsi="Calibri" w:cs="Arial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Vec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Molloy</dc:creator>
  <cp:lastModifiedBy>Veronica Molloy</cp:lastModifiedBy>
  <cp:revision>3</cp:revision>
  <dcterms:created xsi:type="dcterms:W3CDTF">2018-01-23T13:27:00Z</dcterms:created>
  <dcterms:modified xsi:type="dcterms:W3CDTF">2018-01-23T13:27:00Z</dcterms:modified>
</cp:coreProperties>
</file>