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9D" w:rsidRDefault="0061309D" w:rsidP="00C02802">
      <w:pPr>
        <w:jc w:val="center"/>
        <w:rPr>
          <w:noProof/>
          <w:sz w:val="44"/>
          <w:szCs w:val="44"/>
          <w:lang w:eastAsia="en-IE"/>
        </w:rPr>
      </w:pPr>
      <w:bookmarkStart w:id="0" w:name="_GoBack"/>
      <w:bookmarkEnd w:id="0"/>
      <w:r w:rsidRPr="00C71E9E">
        <w:rPr>
          <w:noProof/>
          <w:sz w:val="44"/>
          <w:szCs w:val="44"/>
          <w:lang w:eastAsia="en-IE"/>
        </w:rPr>
        <w:t>St Anne’</w:t>
      </w:r>
      <w:r>
        <w:rPr>
          <w:noProof/>
          <w:sz w:val="44"/>
          <w:szCs w:val="44"/>
          <w:lang w:eastAsia="en-IE"/>
        </w:rPr>
        <w:t>s School Improvement Plan</w:t>
      </w:r>
    </w:p>
    <w:p w:rsidR="0061309D" w:rsidRPr="00C71E9E" w:rsidRDefault="0061309D" w:rsidP="0061309D">
      <w:pPr>
        <w:spacing w:after="0"/>
        <w:jc w:val="center"/>
        <w:rPr>
          <w:noProof/>
          <w:sz w:val="44"/>
          <w:szCs w:val="44"/>
          <w:lang w:eastAsia="en-IE"/>
        </w:rPr>
      </w:pPr>
      <w:r w:rsidRPr="00C71E9E">
        <w:rPr>
          <w:noProof/>
          <w:sz w:val="44"/>
          <w:szCs w:val="44"/>
          <w:lang w:eastAsia="en-IE"/>
        </w:rPr>
        <w:t>2015 - 2021</w:t>
      </w:r>
    </w:p>
    <w:p w:rsidR="0061309D" w:rsidRDefault="00D93BF4" w:rsidP="0061309D">
      <w:pPr>
        <w:spacing w:after="0"/>
        <w:rPr>
          <w:noProof/>
          <w:lang w:eastAsia="en-IE"/>
        </w:rPr>
      </w:pPr>
      <w:r w:rsidRPr="00D93BF4">
        <w:rPr>
          <w:noProof/>
          <w:lang w:eastAsia="en-IE"/>
        </w:rPr>
        <mc:AlternateContent>
          <mc:Choice Requires="wps">
            <w:drawing>
              <wp:anchor distT="0" distB="0" distL="114300" distR="114300" simplePos="0" relativeHeight="251659264" behindDoc="0" locked="0" layoutInCell="1" allowOverlap="1" wp14:anchorId="627C24B9" wp14:editId="4F99A7A5">
                <wp:simplePos x="0" y="0"/>
                <wp:positionH relativeFrom="column">
                  <wp:posOffset>6009005</wp:posOffset>
                </wp:positionH>
                <wp:positionV relativeFrom="paragraph">
                  <wp:posOffset>66040</wp:posOffset>
                </wp:positionV>
                <wp:extent cx="571500"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noFill/>
                          <a:miter lim="800000"/>
                          <a:headEnd/>
                          <a:tailEnd/>
                        </a:ln>
                      </wps:spPr>
                      <wps:txbx>
                        <w:txbxContent>
                          <w:p w:rsidR="00F6046F" w:rsidRPr="00D93BF4" w:rsidRDefault="00F6046F" w:rsidP="00D93BF4">
                            <w:pPr>
                              <w:jc w:val="center"/>
                              <w:rPr>
                                <w:color w:val="4F81BD" w:themeColor="accent1"/>
                                <w:sz w:val="52"/>
                                <w:szCs w:val="52"/>
                              </w:rPr>
                            </w:pPr>
                            <w:r w:rsidRPr="00D93BF4">
                              <w:rPr>
                                <w:color w:val="4F81BD" w:themeColor="accent1"/>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3.15pt;margin-top:5.2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" stroked="f">
                <v:textbox>
                  <w:txbxContent>
                    <w:p w:rsidR="00F6046F" w:rsidRPr="00D93BF4" w:rsidRDefault="00F6046F" w:rsidP="00D93BF4">
                      <w:pPr>
                        <w:jc w:val="center"/>
                        <w:rPr>
                          <w:color w:val="4F81BD" w:themeColor="accent1"/>
                          <w:sz w:val="52"/>
                          <w:szCs w:val="52"/>
                        </w:rPr>
                      </w:pPr>
                      <w:r w:rsidRPr="00D93BF4">
                        <w:rPr>
                          <w:color w:val="4F81BD" w:themeColor="accent1"/>
                          <w:sz w:val="52"/>
                          <w:szCs w:val="52"/>
                        </w:rPr>
                        <w:t>*</w:t>
                      </w:r>
                    </w:p>
                  </w:txbxContent>
                </v:textbox>
              </v:shape>
            </w:pict>
          </mc:Fallback>
        </mc:AlternateContent>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p>
    <w:p w:rsidR="00510150" w:rsidRDefault="007B556D" w:rsidP="0061309D">
      <w:pPr>
        <w:spacing w:after="0"/>
      </w:pPr>
      <w:r w:rsidRPr="00D93BF4">
        <w:rPr>
          <w:noProof/>
          <w:sz w:val="44"/>
          <w:szCs w:val="44"/>
          <w:lang w:eastAsia="en-IE"/>
        </w:rPr>
        <mc:AlternateContent>
          <mc:Choice Requires="wps">
            <w:drawing>
              <wp:anchor distT="0" distB="0" distL="114300" distR="114300" simplePos="0" relativeHeight="251661312" behindDoc="0" locked="0" layoutInCell="1" allowOverlap="1" wp14:anchorId="48C2C9EB" wp14:editId="73C92B1D">
                <wp:simplePos x="0" y="0"/>
                <wp:positionH relativeFrom="column">
                  <wp:posOffset>4326890</wp:posOffset>
                </wp:positionH>
                <wp:positionV relativeFrom="paragraph">
                  <wp:posOffset>1079500</wp:posOffset>
                </wp:positionV>
                <wp:extent cx="466725" cy="36195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solidFill>
                          <a:srgbClr val="FFFFFF"/>
                        </a:solidFill>
                        <a:ln w="9525">
                          <a:noFill/>
                          <a:miter lim="800000"/>
                          <a:headEnd/>
                          <a:tailEnd/>
                        </a:ln>
                      </wps:spPr>
                      <wps:txbx>
                        <w:txbxContent>
                          <w:p w:rsidR="00F6046F" w:rsidRPr="00D93BF4" w:rsidRDefault="00F6046F" w:rsidP="00D93BF4">
                            <w:pPr>
                              <w:jc w:val="center"/>
                              <w:rPr>
                                <w:color w:val="9BBB59" w:themeColor="accent3"/>
                                <w:sz w:val="52"/>
                                <w:szCs w:val="52"/>
                              </w:rPr>
                            </w:pPr>
                            <w:r w:rsidRPr="00D93BF4">
                              <w:rPr>
                                <w:color w:val="9BBB59" w:themeColor="accent3"/>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0.7pt;margin-top:85pt;width:36.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" stroked="f">
                <v:textbox>
                  <w:txbxContent>
                    <w:p w:rsidR="00F6046F" w:rsidRPr="00D93BF4" w:rsidRDefault="00F6046F" w:rsidP="00D93BF4">
                      <w:pPr>
                        <w:jc w:val="center"/>
                        <w:rPr>
                          <w:color w:val="9BBB59" w:themeColor="accent3"/>
                          <w:sz w:val="52"/>
                          <w:szCs w:val="52"/>
                        </w:rPr>
                      </w:pPr>
                      <w:r w:rsidRPr="00D93BF4">
                        <w:rPr>
                          <w:color w:val="9BBB59" w:themeColor="accent3"/>
                          <w:sz w:val="52"/>
                          <w:szCs w:val="52"/>
                        </w:rPr>
                        <w:t>*</w:t>
                      </w:r>
                    </w:p>
                  </w:txbxContent>
                </v:textbox>
              </v:shape>
            </w:pict>
          </mc:Fallback>
        </mc:AlternateContent>
      </w:r>
      <w:r w:rsidR="00781A84" w:rsidRPr="00D93BF4">
        <w:rPr>
          <w:noProof/>
          <w:sz w:val="44"/>
          <w:szCs w:val="44"/>
          <w:lang w:eastAsia="en-IE"/>
        </w:rPr>
        <mc:AlternateContent>
          <mc:Choice Requires="wps">
            <w:drawing>
              <wp:anchor distT="0" distB="0" distL="114300" distR="114300" simplePos="0" relativeHeight="251663360" behindDoc="0" locked="0" layoutInCell="1" allowOverlap="1" wp14:anchorId="0BC4D0A6" wp14:editId="18853158">
                <wp:simplePos x="0" y="0"/>
                <wp:positionH relativeFrom="column">
                  <wp:posOffset>2619375</wp:posOffset>
                </wp:positionH>
                <wp:positionV relativeFrom="paragraph">
                  <wp:posOffset>2498725</wp:posOffset>
                </wp:positionV>
                <wp:extent cx="409575" cy="37147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71475"/>
                        </a:xfrm>
                        <a:prstGeom prst="rect">
                          <a:avLst/>
                        </a:prstGeom>
                        <a:solidFill>
                          <a:srgbClr val="FFFFFF"/>
                        </a:solidFill>
                        <a:ln w="9525">
                          <a:noFill/>
                          <a:miter lim="800000"/>
                          <a:headEnd/>
                          <a:tailEnd/>
                        </a:ln>
                      </wps:spPr>
                      <wps:txbx>
                        <w:txbxContent>
                          <w:p w:rsidR="00F6046F" w:rsidRPr="00D93BF4" w:rsidRDefault="00F6046F">
                            <w:pPr>
                              <w:rPr>
                                <w:color w:val="C0504D" w:themeColor="accent2"/>
                                <w:sz w:val="52"/>
                                <w:szCs w:val="52"/>
                              </w:rPr>
                            </w:pPr>
                            <w:r w:rsidRPr="00D93BF4">
                              <w:rPr>
                                <w:color w:val="C0504D" w:themeColor="accent2"/>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6.25pt;margin-top:196.75pt;width:32.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" stroked="f">
                <v:textbox>
                  <w:txbxContent>
                    <w:p w:rsidR="00F6046F" w:rsidRPr="00D93BF4" w:rsidRDefault="00F6046F">
                      <w:pPr>
                        <w:rPr>
                          <w:color w:val="C0504D" w:themeColor="accent2"/>
                          <w:sz w:val="52"/>
                          <w:szCs w:val="52"/>
                        </w:rPr>
                      </w:pPr>
                      <w:r w:rsidRPr="00D93BF4">
                        <w:rPr>
                          <w:color w:val="C0504D" w:themeColor="accent2"/>
                          <w:sz w:val="52"/>
                          <w:szCs w:val="52"/>
                        </w:rPr>
                        <w:t>*</w:t>
                      </w:r>
                    </w:p>
                  </w:txbxContent>
                </v:textbox>
              </v:shape>
            </w:pict>
          </mc:Fallback>
        </mc:AlternateContent>
      </w:r>
      <w:r w:rsidR="0061309D">
        <w:rPr>
          <w:noProof/>
          <w:lang w:eastAsia="en-IE"/>
        </w:rPr>
        <w:drawing>
          <wp:inline distT="0" distB="0" distL="0" distR="0" wp14:anchorId="2A33FC5D" wp14:editId="27654704">
            <wp:extent cx="9144000" cy="1304925"/>
            <wp:effectExtent l="571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1309D">
        <w:rPr>
          <w:noProof/>
          <w:lang w:eastAsia="en-IE"/>
        </w:rPr>
        <w:drawing>
          <wp:inline distT="0" distB="0" distL="0" distR="0" wp14:anchorId="73622603" wp14:editId="17593ED3">
            <wp:extent cx="9144000" cy="1181100"/>
            <wp:effectExtent l="5715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10150" w:rsidRDefault="00510150" w:rsidP="0061309D">
      <w:pPr>
        <w:spacing w:after="0"/>
      </w:pPr>
    </w:p>
    <w:p w:rsidR="00510150" w:rsidRDefault="00510150" w:rsidP="0061309D">
      <w:pPr>
        <w:spacing w:after="0"/>
      </w:pPr>
      <w:r>
        <w:rPr>
          <w:noProof/>
          <w:lang w:eastAsia="en-IE"/>
        </w:rPr>
        <w:drawing>
          <wp:inline distT="0" distB="0" distL="0" distR="0" wp14:anchorId="55CBD056" wp14:editId="0704491D">
            <wp:extent cx="9182100" cy="1162050"/>
            <wp:effectExtent l="5715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10150" w:rsidRDefault="00C02802" w:rsidP="0061309D">
      <w:pPr>
        <w:spacing w:after="0"/>
      </w:pPr>
      <w:r w:rsidRPr="00D93BF4">
        <w:rPr>
          <w:noProof/>
          <w:sz w:val="44"/>
          <w:szCs w:val="44"/>
          <w:lang w:eastAsia="en-IE"/>
        </w:rPr>
        <mc:AlternateContent>
          <mc:Choice Requires="wps">
            <w:drawing>
              <wp:anchor distT="0" distB="0" distL="114300" distR="114300" simplePos="0" relativeHeight="251665408" behindDoc="0" locked="0" layoutInCell="1" allowOverlap="1" wp14:anchorId="27E0B18E" wp14:editId="720867FA">
                <wp:simplePos x="0" y="0"/>
                <wp:positionH relativeFrom="column">
                  <wp:posOffset>2476500</wp:posOffset>
                </wp:positionH>
                <wp:positionV relativeFrom="paragraph">
                  <wp:posOffset>50800</wp:posOffset>
                </wp:positionV>
                <wp:extent cx="457200" cy="3619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1950"/>
                        </a:xfrm>
                        <a:prstGeom prst="rect">
                          <a:avLst/>
                        </a:prstGeom>
                        <a:solidFill>
                          <a:srgbClr val="FFFFFF"/>
                        </a:solidFill>
                        <a:ln w="9525">
                          <a:noFill/>
                          <a:miter lim="800000"/>
                          <a:headEnd/>
                          <a:tailEnd/>
                        </a:ln>
                      </wps:spPr>
                      <wps:txbx>
                        <w:txbxContent>
                          <w:p w:rsidR="00F6046F" w:rsidRPr="00D93BF4" w:rsidRDefault="00F6046F">
                            <w:pPr>
                              <w:rPr>
                                <w:color w:val="7030A0"/>
                                <w:sz w:val="52"/>
                                <w:szCs w:val="52"/>
                              </w:rPr>
                            </w:pPr>
                            <w:r>
                              <w:rPr>
                                <w:color w:val="7030A0"/>
                                <w:sz w:val="52"/>
                                <w:szCs w:val="52"/>
                              </w:rPr>
                              <w:t xml:space="preserve"> </w:t>
                            </w:r>
                            <w:r w:rsidRPr="00D93BF4">
                              <w:rPr>
                                <w:color w:val="7030A0"/>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5pt;margin-top:4pt;width:36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" stroked="f">
                <v:textbox>
                  <w:txbxContent>
                    <w:p w:rsidR="00510150" w:rsidRPr="00D93BF4" w:rsidRDefault="00781A84">
                      <w:pPr>
                        <w:rPr>
                          <w:color w:val="7030A0"/>
                          <w:sz w:val="52"/>
                          <w:szCs w:val="52"/>
                        </w:rPr>
                      </w:pPr>
                      <w:r>
                        <w:rPr>
                          <w:color w:val="7030A0"/>
                          <w:sz w:val="52"/>
                          <w:szCs w:val="52"/>
                        </w:rPr>
                        <w:t xml:space="preserve"> </w:t>
                      </w:r>
                      <w:r w:rsidR="00510150" w:rsidRPr="00D93BF4">
                        <w:rPr>
                          <w:color w:val="7030A0"/>
                          <w:sz w:val="52"/>
                          <w:szCs w:val="52"/>
                        </w:rPr>
                        <w:t>*</w:t>
                      </w:r>
                    </w:p>
                  </w:txbxContent>
                </v:textbox>
              </v:shape>
            </w:pict>
          </mc:Fallback>
        </mc:AlternateContent>
      </w:r>
    </w:p>
    <w:p w:rsidR="0061309D" w:rsidRDefault="0061309D" w:rsidP="0061309D">
      <w:pPr>
        <w:spacing w:after="0"/>
      </w:pPr>
      <w:r>
        <w:rPr>
          <w:noProof/>
          <w:lang w:eastAsia="en-IE"/>
        </w:rPr>
        <w:drawing>
          <wp:inline distT="0" distB="0" distL="0" distR="0" wp14:anchorId="1AB413B9" wp14:editId="0965672B">
            <wp:extent cx="9124950" cy="1419225"/>
            <wp:effectExtent l="5715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4749F5" w:rsidRDefault="008E6570">
      <w:r>
        <w:rPr>
          <w:noProof/>
          <w:lang w:eastAsia="en-IE"/>
        </w:rPr>
        <w:lastRenderedPageBreak/>
        <w:drawing>
          <wp:inline distT="0" distB="0" distL="0" distR="0">
            <wp:extent cx="8829675" cy="3648075"/>
            <wp:effectExtent l="38100" t="3810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84496D" w:rsidRDefault="0084496D"/>
    <w:p w:rsidR="00B467C8" w:rsidRDefault="00B467C8">
      <w:r>
        <w:br w:type="page"/>
      </w:r>
    </w:p>
    <w:p w:rsidR="0061309D" w:rsidRDefault="0061309D"/>
    <w:p w:rsidR="0061309D" w:rsidRDefault="0061309D"/>
    <w:p w:rsidR="0061309D" w:rsidRDefault="0061309D">
      <w:r>
        <w:rPr>
          <w:noProof/>
          <w:lang w:eastAsia="en-IE"/>
        </w:rPr>
        <w:drawing>
          <wp:inline distT="0" distB="0" distL="0" distR="0">
            <wp:extent cx="9172575" cy="2486025"/>
            <wp:effectExtent l="38100" t="38100" r="28575"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CF1269" w:rsidRDefault="00CF1269">
      <w:pPr>
        <w:rPr>
          <w:noProof/>
          <w:lang w:eastAsia="en-IE"/>
        </w:rPr>
      </w:pPr>
    </w:p>
    <w:p w:rsidR="00CF1269" w:rsidRDefault="00CF1269">
      <w:pPr>
        <w:rPr>
          <w:noProof/>
          <w:lang w:eastAsia="en-IE"/>
        </w:rPr>
      </w:pPr>
    </w:p>
    <w:p w:rsidR="000F778D" w:rsidRDefault="000F778D">
      <w:r>
        <w:rPr>
          <w:noProof/>
          <w:lang w:eastAsia="en-IE"/>
        </w:rPr>
        <w:lastRenderedPageBreak/>
        <w:drawing>
          <wp:inline distT="0" distB="0" distL="0" distR="0">
            <wp:extent cx="9172575" cy="2933700"/>
            <wp:effectExtent l="38100" t="19050" r="28575"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2C13E2" w:rsidRPr="00D80433" w:rsidRDefault="002C13E2">
      <w:pPr>
        <w:rPr>
          <w:b/>
        </w:rPr>
      </w:pPr>
      <w:r w:rsidRPr="00D80433">
        <w:rPr>
          <w:b/>
          <w:noProof/>
          <w:lang w:eastAsia="en-IE"/>
        </w:rPr>
        <w:lastRenderedPageBreak/>
        <w:drawing>
          <wp:inline distT="0" distB="0" distL="0" distR="0" wp14:anchorId="2911C834" wp14:editId="2A3A46AA">
            <wp:extent cx="9182100" cy="4933950"/>
            <wp:effectExtent l="38100" t="19050" r="571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D80433" w:rsidRDefault="00D80433" w:rsidP="007B5368">
      <w:pPr>
        <w:spacing w:after="0"/>
        <w:rPr>
          <w:noProof/>
          <w:lang w:eastAsia="en-IE"/>
        </w:rPr>
      </w:pPr>
      <w:r>
        <w:rPr>
          <w:noProof/>
          <w:lang w:eastAsia="en-IE"/>
        </w:rPr>
        <w:lastRenderedPageBreak/>
        <w:drawing>
          <wp:inline distT="0" distB="0" distL="0" distR="0" wp14:anchorId="04B73DC0" wp14:editId="04C8B2A4">
            <wp:extent cx="9420225" cy="6896100"/>
            <wp:effectExtent l="38100" t="38100" r="104775"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0371C6" w:rsidRDefault="000371C6">
      <w:pPr>
        <w:rPr>
          <w:noProof/>
          <w:lang w:eastAsia="en-IE"/>
        </w:rPr>
      </w:pPr>
      <w:r>
        <w:rPr>
          <w:noProof/>
          <w:lang w:eastAsia="en-IE"/>
        </w:rPr>
        <w:lastRenderedPageBreak/>
        <w:drawing>
          <wp:inline distT="0" distB="0" distL="0" distR="0" wp14:anchorId="7BDA2A70" wp14:editId="7B9B0EDC">
            <wp:extent cx="9353550" cy="5210175"/>
            <wp:effectExtent l="38100" t="38100" r="952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483FB1" w:rsidRDefault="00483FB1" w:rsidP="00483FB1">
      <w:pPr>
        <w:spacing w:after="0"/>
        <w:sectPr w:rsidR="00483FB1" w:rsidSect="00B467C8">
          <w:pgSz w:w="16838" w:h="11906" w:orient="landscape"/>
          <w:pgMar w:top="567" w:right="1440" w:bottom="567" w:left="1440" w:header="709" w:footer="709" w:gutter="0"/>
          <w:cols w:space="708"/>
          <w:docGrid w:linePitch="360"/>
        </w:sectPr>
      </w:pPr>
    </w:p>
    <w:p w:rsidR="00483FB1" w:rsidRDefault="00483FB1" w:rsidP="00483FB1">
      <w:pPr>
        <w:spacing w:after="0"/>
        <w:rPr>
          <w:noProof/>
          <w:lang w:eastAsia="en-IE"/>
        </w:rPr>
      </w:pPr>
      <w:r>
        <w:rPr>
          <w:noProof/>
          <w:lang w:eastAsia="en-IE"/>
        </w:rPr>
        <w:lastRenderedPageBreak/>
        <w:br w:type="page"/>
      </w:r>
    </w:p>
    <w:p w:rsidR="005C7391" w:rsidRDefault="005C7391" w:rsidP="00483FB1">
      <w:pPr>
        <w:suppressLineNumbers/>
        <w:spacing w:after="0"/>
      </w:pPr>
      <w:r>
        <w:rPr>
          <w:noProof/>
          <w:lang w:eastAsia="en-IE"/>
        </w:rPr>
        <w:lastRenderedPageBreak/>
        <w:drawing>
          <wp:inline distT="0" distB="0" distL="0" distR="0" wp14:anchorId="59F8E2FB" wp14:editId="3C289572">
            <wp:extent cx="9339943" cy="6716486"/>
            <wp:effectExtent l="38100" t="38100" r="52070" b="2730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5C7391" w:rsidRDefault="005C7391">
      <w:r>
        <w:rPr>
          <w:noProof/>
          <w:lang w:eastAsia="en-IE"/>
        </w:rPr>
        <w:lastRenderedPageBreak/>
        <w:drawing>
          <wp:inline distT="0" distB="0" distL="0" distR="0" wp14:anchorId="32C1817A" wp14:editId="4490F2DF">
            <wp:extent cx="8863330" cy="6273633"/>
            <wp:effectExtent l="38100" t="38100" r="13970" b="959548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r>
        <w:br w:type="page"/>
      </w:r>
      <w:r w:rsidR="0078268A">
        <w:rPr>
          <w:noProof/>
          <w:lang w:eastAsia="en-IE"/>
        </w:rPr>
        <w:lastRenderedPageBreak/>
        <w:drawing>
          <wp:inline distT="0" distB="0" distL="0" distR="0" wp14:anchorId="07C22EC8" wp14:editId="3F8952FF">
            <wp:extent cx="8863330" cy="6273165"/>
            <wp:effectExtent l="38100" t="38100" r="1397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C27528" w:rsidRDefault="00C27528"/>
    <w:sectPr w:rsidR="00C27528" w:rsidSect="00B467C8">
      <w:type w:val="continuous"/>
      <w:pgSz w:w="16838" w:h="11906"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AE" w:rsidRDefault="00E93BAE" w:rsidP="007B1AB9">
      <w:pPr>
        <w:spacing w:after="0" w:line="240" w:lineRule="auto"/>
      </w:pPr>
      <w:r>
        <w:separator/>
      </w:r>
    </w:p>
  </w:endnote>
  <w:endnote w:type="continuationSeparator" w:id="0">
    <w:p w:rsidR="00E93BAE" w:rsidRDefault="00E93BAE" w:rsidP="007B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AE" w:rsidRDefault="00E93BAE" w:rsidP="007B1AB9">
      <w:pPr>
        <w:spacing w:after="0" w:line="240" w:lineRule="auto"/>
      </w:pPr>
      <w:r>
        <w:separator/>
      </w:r>
    </w:p>
  </w:footnote>
  <w:footnote w:type="continuationSeparator" w:id="0">
    <w:p w:rsidR="00E93BAE" w:rsidRDefault="00E93BAE" w:rsidP="007B1A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70"/>
    <w:rsid w:val="000371C6"/>
    <w:rsid w:val="000C6ACC"/>
    <w:rsid w:val="000F778D"/>
    <w:rsid w:val="00106BA0"/>
    <w:rsid w:val="00107D15"/>
    <w:rsid w:val="001A480B"/>
    <w:rsid w:val="001D09E5"/>
    <w:rsid w:val="001F151E"/>
    <w:rsid w:val="0023680A"/>
    <w:rsid w:val="00236B72"/>
    <w:rsid w:val="00236CB4"/>
    <w:rsid w:val="00250A5E"/>
    <w:rsid w:val="00266A23"/>
    <w:rsid w:val="002768BA"/>
    <w:rsid w:val="00277E15"/>
    <w:rsid w:val="00291CDA"/>
    <w:rsid w:val="002955A4"/>
    <w:rsid w:val="00295FF2"/>
    <w:rsid w:val="00296B0D"/>
    <w:rsid w:val="002A01D8"/>
    <w:rsid w:val="002B2416"/>
    <w:rsid w:val="002C13E2"/>
    <w:rsid w:val="002E2F11"/>
    <w:rsid w:val="0031371C"/>
    <w:rsid w:val="00326A73"/>
    <w:rsid w:val="0036579C"/>
    <w:rsid w:val="0039688D"/>
    <w:rsid w:val="003A162F"/>
    <w:rsid w:val="00414CEE"/>
    <w:rsid w:val="00470C65"/>
    <w:rsid w:val="004749F5"/>
    <w:rsid w:val="00483FB1"/>
    <w:rsid w:val="004B57C3"/>
    <w:rsid w:val="004E6359"/>
    <w:rsid w:val="004F16F7"/>
    <w:rsid w:val="005059BC"/>
    <w:rsid w:val="005070D0"/>
    <w:rsid w:val="00510150"/>
    <w:rsid w:val="00513E2D"/>
    <w:rsid w:val="005454E8"/>
    <w:rsid w:val="005A3472"/>
    <w:rsid w:val="005A7D4C"/>
    <w:rsid w:val="005C7391"/>
    <w:rsid w:val="005F2654"/>
    <w:rsid w:val="00600617"/>
    <w:rsid w:val="00602333"/>
    <w:rsid w:val="00611EDB"/>
    <w:rsid w:val="0061309D"/>
    <w:rsid w:val="00630390"/>
    <w:rsid w:val="00640985"/>
    <w:rsid w:val="00650B35"/>
    <w:rsid w:val="00667DE8"/>
    <w:rsid w:val="006B6577"/>
    <w:rsid w:val="00763C00"/>
    <w:rsid w:val="00781A84"/>
    <w:rsid w:val="0078268A"/>
    <w:rsid w:val="00793D21"/>
    <w:rsid w:val="007B1AB9"/>
    <w:rsid w:val="007B5368"/>
    <w:rsid w:val="007B556D"/>
    <w:rsid w:val="007F42E5"/>
    <w:rsid w:val="007F6114"/>
    <w:rsid w:val="008222B7"/>
    <w:rsid w:val="0084496D"/>
    <w:rsid w:val="008569FD"/>
    <w:rsid w:val="00871017"/>
    <w:rsid w:val="0089046A"/>
    <w:rsid w:val="008B66E5"/>
    <w:rsid w:val="008C7227"/>
    <w:rsid w:val="008E6570"/>
    <w:rsid w:val="00903421"/>
    <w:rsid w:val="00911655"/>
    <w:rsid w:val="00936D64"/>
    <w:rsid w:val="00942E1E"/>
    <w:rsid w:val="00971901"/>
    <w:rsid w:val="009763BD"/>
    <w:rsid w:val="009B3B80"/>
    <w:rsid w:val="009D2038"/>
    <w:rsid w:val="009F13E5"/>
    <w:rsid w:val="00A70792"/>
    <w:rsid w:val="00A8302F"/>
    <w:rsid w:val="00AC1505"/>
    <w:rsid w:val="00AE664F"/>
    <w:rsid w:val="00B31643"/>
    <w:rsid w:val="00B467C8"/>
    <w:rsid w:val="00B8647C"/>
    <w:rsid w:val="00B9108B"/>
    <w:rsid w:val="00B95A74"/>
    <w:rsid w:val="00BB5410"/>
    <w:rsid w:val="00BB58DF"/>
    <w:rsid w:val="00BC6FAD"/>
    <w:rsid w:val="00BF62F8"/>
    <w:rsid w:val="00C02802"/>
    <w:rsid w:val="00C13854"/>
    <w:rsid w:val="00C27528"/>
    <w:rsid w:val="00C536A9"/>
    <w:rsid w:val="00C6460D"/>
    <w:rsid w:val="00CB4885"/>
    <w:rsid w:val="00CD46DE"/>
    <w:rsid w:val="00CF1269"/>
    <w:rsid w:val="00D03790"/>
    <w:rsid w:val="00D455DA"/>
    <w:rsid w:val="00D6690D"/>
    <w:rsid w:val="00D80433"/>
    <w:rsid w:val="00D822B2"/>
    <w:rsid w:val="00D93BF4"/>
    <w:rsid w:val="00DC2985"/>
    <w:rsid w:val="00DC5BCD"/>
    <w:rsid w:val="00DD7DC4"/>
    <w:rsid w:val="00DE7BF4"/>
    <w:rsid w:val="00E21F62"/>
    <w:rsid w:val="00E27E1C"/>
    <w:rsid w:val="00E93BAE"/>
    <w:rsid w:val="00EC2D93"/>
    <w:rsid w:val="00EC30BE"/>
    <w:rsid w:val="00F25EA3"/>
    <w:rsid w:val="00F45678"/>
    <w:rsid w:val="00F604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70"/>
    <w:rPr>
      <w:rFonts w:ascii="Tahoma" w:hAnsi="Tahoma" w:cs="Tahoma"/>
      <w:sz w:val="16"/>
      <w:szCs w:val="16"/>
    </w:rPr>
  </w:style>
  <w:style w:type="paragraph" w:styleId="Header">
    <w:name w:val="header"/>
    <w:basedOn w:val="Normal"/>
    <w:link w:val="HeaderChar"/>
    <w:uiPriority w:val="99"/>
    <w:unhideWhenUsed/>
    <w:rsid w:val="007B1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B9"/>
  </w:style>
  <w:style w:type="paragraph" w:styleId="Footer">
    <w:name w:val="footer"/>
    <w:basedOn w:val="Normal"/>
    <w:link w:val="FooterChar"/>
    <w:uiPriority w:val="99"/>
    <w:unhideWhenUsed/>
    <w:rsid w:val="007B1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B9"/>
  </w:style>
  <w:style w:type="character" w:styleId="LineNumber">
    <w:name w:val="line number"/>
    <w:basedOn w:val="DefaultParagraphFont"/>
    <w:uiPriority w:val="99"/>
    <w:semiHidden/>
    <w:unhideWhenUsed/>
    <w:rsid w:val="00483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70"/>
    <w:rPr>
      <w:rFonts w:ascii="Tahoma" w:hAnsi="Tahoma" w:cs="Tahoma"/>
      <w:sz w:val="16"/>
      <w:szCs w:val="16"/>
    </w:rPr>
  </w:style>
  <w:style w:type="paragraph" w:styleId="Header">
    <w:name w:val="header"/>
    <w:basedOn w:val="Normal"/>
    <w:link w:val="HeaderChar"/>
    <w:uiPriority w:val="99"/>
    <w:unhideWhenUsed/>
    <w:rsid w:val="007B1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B9"/>
  </w:style>
  <w:style w:type="paragraph" w:styleId="Footer">
    <w:name w:val="footer"/>
    <w:basedOn w:val="Normal"/>
    <w:link w:val="FooterChar"/>
    <w:uiPriority w:val="99"/>
    <w:unhideWhenUsed/>
    <w:rsid w:val="007B1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B9"/>
  </w:style>
  <w:style w:type="character" w:styleId="LineNumber">
    <w:name w:val="line number"/>
    <w:basedOn w:val="DefaultParagraphFont"/>
    <w:uiPriority w:val="99"/>
    <w:semiHidden/>
    <w:unhideWhenUsed/>
    <w:rsid w:val="00483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63" Type="http://schemas.openxmlformats.org/officeDocument/2006/relationships/diagramData" Target="diagrams/data12.xml"/><Relationship Id="rId68" Type="http://schemas.openxmlformats.org/officeDocument/2006/relationships/diagramData" Target="diagrams/data13.xml"/><Relationship Id="rId7" Type="http://schemas.openxmlformats.org/officeDocument/2006/relationships/endnotes" Target="endnotes.xml"/><Relationship Id="rId71" Type="http://schemas.openxmlformats.org/officeDocument/2006/relationships/diagramColors" Target="diagrams/colors13.xml"/><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diagramData" Target="diagrams/data10.xml"/><Relationship Id="rId58" Type="http://schemas.openxmlformats.org/officeDocument/2006/relationships/diagramData" Target="diagrams/data11.xml"/><Relationship Id="rId66" Type="http://schemas.openxmlformats.org/officeDocument/2006/relationships/diagramColors" Target="diagrams/colors12.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61" Type="http://schemas.openxmlformats.org/officeDocument/2006/relationships/diagramColors" Target="diagrams/colors1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64" Type="http://schemas.openxmlformats.org/officeDocument/2006/relationships/diagramLayout" Target="diagrams/layout12.xml"/><Relationship Id="rId69" Type="http://schemas.openxmlformats.org/officeDocument/2006/relationships/diagramLayout" Target="diagrams/layout13.xml"/><Relationship Id="rId8" Type="http://schemas.openxmlformats.org/officeDocument/2006/relationships/diagramData" Target="diagrams/data1.xml"/><Relationship Id="rId51" Type="http://schemas.openxmlformats.org/officeDocument/2006/relationships/diagramColors" Target="diagrams/colors9.xml"/><Relationship Id="rId72" Type="http://schemas.microsoft.com/office/2007/relationships/diagramDrawing" Target="diagrams/drawing13.xml"/><Relationship Id="rId3" Type="http://schemas.microsoft.com/office/2007/relationships/stylesWithEffects" Target="stylesWithEffect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Layout" Target="diagrams/layout11.xml"/><Relationship Id="rId67" Type="http://schemas.microsoft.com/office/2007/relationships/diagramDrawing" Target="diagrams/drawing12.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microsoft.com/office/2007/relationships/diagramDrawing" Target="diagrams/drawing11.xml"/><Relationship Id="rId70" Type="http://schemas.openxmlformats.org/officeDocument/2006/relationships/diagramQuickStyle" Target="diagrams/quickStyle13.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36C045-50BD-4421-B718-C2FB8448655E}" type="doc">
      <dgm:prSet loTypeId="urn:microsoft.com/office/officeart/2005/8/layout/chevron1" loCatId="process" qsTypeId="urn:microsoft.com/office/officeart/2005/8/quickstyle/3d1" qsCatId="3D" csTypeId="urn:microsoft.com/office/officeart/2005/8/colors/accent1_2" csCatId="accent1" phldr="1"/>
      <dgm:spPr/>
    </dgm:pt>
    <dgm:pt modelId="{1E7926E4-B6C0-45B7-8129-1FCF32197342}">
      <dgm:prSet phldrT="[Text]"/>
      <dgm:spPr/>
      <dgm:t>
        <a:bodyPr/>
        <a:lstStyle/>
        <a:p>
          <a:r>
            <a:rPr lang="en-IE" b="1"/>
            <a:t>Asssessment</a:t>
          </a:r>
        </a:p>
      </dgm:t>
    </dgm:pt>
    <dgm:pt modelId="{861FD944-6513-4277-8539-E22CF18F02BD}" type="parTrans" cxnId="{5256F858-8B11-4CED-A419-98BD98A2048C}">
      <dgm:prSet/>
      <dgm:spPr/>
      <dgm:t>
        <a:bodyPr/>
        <a:lstStyle/>
        <a:p>
          <a:endParaRPr lang="en-IE"/>
        </a:p>
      </dgm:t>
    </dgm:pt>
    <dgm:pt modelId="{A56060B4-02D5-4FEA-800C-048ECA1EA04D}" type="sibTrans" cxnId="{5256F858-8B11-4CED-A419-98BD98A2048C}">
      <dgm:prSet/>
      <dgm:spPr/>
      <dgm:t>
        <a:bodyPr/>
        <a:lstStyle/>
        <a:p>
          <a:endParaRPr lang="en-IE"/>
        </a:p>
      </dgm:t>
    </dgm:pt>
    <dgm:pt modelId="{97596E51-8403-4191-BC2E-77C2DEAB7B9E}">
      <dgm:prSet phldrT="[Text]"/>
      <dgm:spPr/>
      <dgm:t>
        <a:bodyPr/>
        <a:lstStyle/>
        <a:p>
          <a:r>
            <a:rPr lang="en-IE" b="1"/>
            <a:t>Year 2-2016/17 Implementation Year</a:t>
          </a:r>
          <a:endParaRPr lang="en-IE"/>
        </a:p>
      </dgm:t>
    </dgm:pt>
    <dgm:pt modelId="{59CF9CD4-BA89-4CED-B21F-A4D5CA28A023}" type="parTrans" cxnId="{0CA87AF7-EEE8-4547-8051-011E63D05198}">
      <dgm:prSet/>
      <dgm:spPr/>
      <dgm:t>
        <a:bodyPr/>
        <a:lstStyle/>
        <a:p>
          <a:endParaRPr lang="en-IE"/>
        </a:p>
      </dgm:t>
    </dgm:pt>
    <dgm:pt modelId="{EE5CA5BA-78F6-422B-B9A5-7E5916F0F502}" type="sibTrans" cxnId="{0CA87AF7-EEE8-4547-8051-011E63D05198}">
      <dgm:prSet/>
      <dgm:spPr/>
      <dgm:t>
        <a:bodyPr/>
        <a:lstStyle/>
        <a:p>
          <a:endParaRPr lang="en-IE"/>
        </a:p>
      </dgm:t>
    </dgm:pt>
    <dgm:pt modelId="{400755BD-5272-4E66-BCA1-C69E3F69D852}">
      <dgm:prSet/>
      <dgm:spPr/>
      <dgm:t>
        <a:bodyPr/>
        <a:lstStyle/>
        <a:p>
          <a:r>
            <a:rPr lang="en-IE" b="1"/>
            <a:t>Year 1-2015/16 Investigation Year </a:t>
          </a:r>
          <a:endParaRPr lang="en-IE"/>
        </a:p>
      </dgm:t>
    </dgm:pt>
    <dgm:pt modelId="{AB84B5EE-E54C-4343-9AD8-5D5B7D39E341}" type="parTrans" cxnId="{DBB6D3D7-27C4-4468-A473-144153127661}">
      <dgm:prSet/>
      <dgm:spPr/>
      <dgm:t>
        <a:bodyPr/>
        <a:lstStyle/>
        <a:p>
          <a:endParaRPr lang="en-IE"/>
        </a:p>
      </dgm:t>
    </dgm:pt>
    <dgm:pt modelId="{4F131993-1403-4D76-BA75-D609809CBBDC}" type="sibTrans" cxnId="{DBB6D3D7-27C4-4468-A473-144153127661}">
      <dgm:prSet/>
      <dgm:spPr/>
      <dgm:t>
        <a:bodyPr/>
        <a:lstStyle/>
        <a:p>
          <a:endParaRPr lang="en-IE"/>
        </a:p>
      </dgm:t>
    </dgm:pt>
    <dgm:pt modelId="{7DDD2F38-CE4E-4956-8C74-6872AD474900}">
      <dgm:prSet/>
      <dgm:spPr/>
      <dgm:t>
        <a:bodyPr/>
        <a:lstStyle/>
        <a:p>
          <a:r>
            <a:rPr lang="en-IE" b="1"/>
            <a:t>Year 3-2017/18  Consolidation Year</a:t>
          </a:r>
          <a:endParaRPr lang="en-IE"/>
        </a:p>
      </dgm:t>
    </dgm:pt>
    <dgm:pt modelId="{038DBE24-0FB6-4141-A06D-7DA4AF4D29B6}" type="parTrans" cxnId="{0B597417-B306-4B03-BADA-48B694F03354}">
      <dgm:prSet/>
      <dgm:spPr/>
      <dgm:t>
        <a:bodyPr/>
        <a:lstStyle/>
        <a:p>
          <a:endParaRPr lang="en-IE"/>
        </a:p>
      </dgm:t>
    </dgm:pt>
    <dgm:pt modelId="{EF40D8DF-2009-487E-85DB-09F505749108}" type="sibTrans" cxnId="{0B597417-B306-4B03-BADA-48B694F03354}">
      <dgm:prSet/>
      <dgm:spPr/>
      <dgm:t>
        <a:bodyPr/>
        <a:lstStyle/>
        <a:p>
          <a:endParaRPr lang="en-IE"/>
        </a:p>
      </dgm:t>
    </dgm:pt>
    <dgm:pt modelId="{342478D5-0D57-4AA4-A3E9-773C67967FBE}">
      <dgm:prSet/>
      <dgm:spPr/>
      <dgm:t>
        <a:bodyPr/>
        <a:lstStyle/>
        <a:p>
          <a:r>
            <a:rPr lang="en-IE" b="1"/>
            <a:t>Year 4-2018/19  Review Year</a:t>
          </a:r>
          <a:endParaRPr lang="en-IE"/>
        </a:p>
      </dgm:t>
    </dgm:pt>
    <dgm:pt modelId="{ACD5C1AA-EA4C-4436-A75D-228251BF6829}" type="parTrans" cxnId="{BB40DB2D-F875-4565-97AE-5DB69EB9ADA7}">
      <dgm:prSet/>
      <dgm:spPr/>
      <dgm:t>
        <a:bodyPr/>
        <a:lstStyle/>
        <a:p>
          <a:endParaRPr lang="en-IE"/>
        </a:p>
      </dgm:t>
    </dgm:pt>
    <dgm:pt modelId="{1093203D-90C5-4039-B552-7693E0088AA2}" type="sibTrans" cxnId="{BB40DB2D-F875-4565-97AE-5DB69EB9ADA7}">
      <dgm:prSet/>
      <dgm:spPr/>
      <dgm:t>
        <a:bodyPr/>
        <a:lstStyle/>
        <a:p>
          <a:endParaRPr lang="en-IE"/>
        </a:p>
      </dgm:t>
    </dgm:pt>
    <dgm:pt modelId="{2BEC4C6F-BAC6-42A6-BDC2-FE45FE55A8D5}" type="pres">
      <dgm:prSet presAssocID="{ED36C045-50BD-4421-B718-C2FB8448655E}" presName="Name0" presStyleCnt="0">
        <dgm:presLayoutVars>
          <dgm:dir/>
          <dgm:animLvl val="lvl"/>
          <dgm:resizeHandles val="exact"/>
        </dgm:presLayoutVars>
      </dgm:prSet>
      <dgm:spPr/>
    </dgm:pt>
    <dgm:pt modelId="{BAB214D6-987F-48A6-8144-C51349676464}" type="pres">
      <dgm:prSet presAssocID="{1E7926E4-B6C0-45B7-8129-1FCF32197342}" presName="parTxOnly" presStyleLbl="node1" presStyleIdx="0" presStyleCnt="5">
        <dgm:presLayoutVars>
          <dgm:chMax val="0"/>
          <dgm:chPref val="0"/>
          <dgm:bulletEnabled val="1"/>
        </dgm:presLayoutVars>
      </dgm:prSet>
      <dgm:spPr/>
      <dgm:t>
        <a:bodyPr/>
        <a:lstStyle/>
        <a:p>
          <a:endParaRPr lang="en-IE"/>
        </a:p>
      </dgm:t>
    </dgm:pt>
    <dgm:pt modelId="{47B38F2A-ED15-4200-89F2-AC994EF11FDA}" type="pres">
      <dgm:prSet presAssocID="{A56060B4-02D5-4FEA-800C-048ECA1EA04D}" presName="parTxOnlySpace" presStyleCnt="0"/>
      <dgm:spPr/>
    </dgm:pt>
    <dgm:pt modelId="{5EF2D070-E129-4821-BA49-A556F4B59C09}" type="pres">
      <dgm:prSet presAssocID="{400755BD-5272-4E66-BCA1-C69E3F69D852}" presName="parTxOnly" presStyleLbl="node1" presStyleIdx="1" presStyleCnt="5">
        <dgm:presLayoutVars>
          <dgm:chMax val="0"/>
          <dgm:chPref val="0"/>
          <dgm:bulletEnabled val="1"/>
        </dgm:presLayoutVars>
      </dgm:prSet>
      <dgm:spPr/>
      <dgm:t>
        <a:bodyPr/>
        <a:lstStyle/>
        <a:p>
          <a:endParaRPr lang="en-IE"/>
        </a:p>
      </dgm:t>
    </dgm:pt>
    <dgm:pt modelId="{D93796A5-1F89-49F8-AEA9-9BF69AE2DE4D}" type="pres">
      <dgm:prSet presAssocID="{4F131993-1403-4D76-BA75-D609809CBBDC}" presName="parTxOnlySpace" presStyleCnt="0"/>
      <dgm:spPr/>
    </dgm:pt>
    <dgm:pt modelId="{B8AB6C94-B3BC-4E15-B47D-B4C298612B87}" type="pres">
      <dgm:prSet presAssocID="{97596E51-8403-4191-BC2E-77C2DEAB7B9E}" presName="parTxOnly" presStyleLbl="node1" presStyleIdx="2" presStyleCnt="5">
        <dgm:presLayoutVars>
          <dgm:chMax val="0"/>
          <dgm:chPref val="0"/>
          <dgm:bulletEnabled val="1"/>
        </dgm:presLayoutVars>
      </dgm:prSet>
      <dgm:spPr/>
      <dgm:t>
        <a:bodyPr/>
        <a:lstStyle/>
        <a:p>
          <a:endParaRPr lang="en-IE"/>
        </a:p>
      </dgm:t>
    </dgm:pt>
    <dgm:pt modelId="{1B5B29B6-8067-493F-82ED-10AE9A2404DE}" type="pres">
      <dgm:prSet presAssocID="{EE5CA5BA-78F6-422B-B9A5-7E5916F0F502}" presName="parTxOnlySpace" presStyleCnt="0"/>
      <dgm:spPr/>
    </dgm:pt>
    <dgm:pt modelId="{47ECB0D1-549F-4E2A-857C-6ECC4003D19A}" type="pres">
      <dgm:prSet presAssocID="{7DDD2F38-CE4E-4956-8C74-6872AD474900}" presName="parTxOnly" presStyleLbl="node1" presStyleIdx="3" presStyleCnt="5">
        <dgm:presLayoutVars>
          <dgm:chMax val="0"/>
          <dgm:chPref val="0"/>
          <dgm:bulletEnabled val="1"/>
        </dgm:presLayoutVars>
      </dgm:prSet>
      <dgm:spPr/>
      <dgm:t>
        <a:bodyPr/>
        <a:lstStyle/>
        <a:p>
          <a:endParaRPr lang="en-IE"/>
        </a:p>
      </dgm:t>
    </dgm:pt>
    <dgm:pt modelId="{4584FE90-8FDC-4B35-B77A-FD368BDCC16F}" type="pres">
      <dgm:prSet presAssocID="{EF40D8DF-2009-487E-85DB-09F505749108}" presName="parTxOnlySpace" presStyleCnt="0"/>
      <dgm:spPr/>
    </dgm:pt>
    <dgm:pt modelId="{D161A14B-CC24-4824-9367-0A7BB660CFD3}" type="pres">
      <dgm:prSet presAssocID="{342478D5-0D57-4AA4-A3E9-773C67967FBE}" presName="parTxOnly" presStyleLbl="node1" presStyleIdx="4" presStyleCnt="5">
        <dgm:presLayoutVars>
          <dgm:chMax val="0"/>
          <dgm:chPref val="0"/>
          <dgm:bulletEnabled val="1"/>
        </dgm:presLayoutVars>
      </dgm:prSet>
      <dgm:spPr/>
      <dgm:t>
        <a:bodyPr/>
        <a:lstStyle/>
        <a:p>
          <a:endParaRPr lang="en-IE"/>
        </a:p>
      </dgm:t>
    </dgm:pt>
  </dgm:ptLst>
  <dgm:cxnLst>
    <dgm:cxn modelId="{724BFAFD-A155-4873-AC0B-5C228F17543F}" type="presOf" srcId="{97596E51-8403-4191-BC2E-77C2DEAB7B9E}" destId="{B8AB6C94-B3BC-4E15-B47D-B4C298612B87}" srcOrd="0" destOrd="0" presId="urn:microsoft.com/office/officeart/2005/8/layout/chevron1"/>
    <dgm:cxn modelId="{BB40DB2D-F875-4565-97AE-5DB69EB9ADA7}" srcId="{ED36C045-50BD-4421-B718-C2FB8448655E}" destId="{342478D5-0D57-4AA4-A3E9-773C67967FBE}" srcOrd="4" destOrd="0" parTransId="{ACD5C1AA-EA4C-4436-A75D-228251BF6829}" sibTransId="{1093203D-90C5-4039-B552-7693E0088AA2}"/>
    <dgm:cxn modelId="{35E281D2-1102-4217-B476-C52F76344CA3}" type="presOf" srcId="{7DDD2F38-CE4E-4956-8C74-6872AD474900}" destId="{47ECB0D1-549F-4E2A-857C-6ECC4003D19A}" srcOrd="0" destOrd="0" presId="urn:microsoft.com/office/officeart/2005/8/layout/chevron1"/>
    <dgm:cxn modelId="{5256F858-8B11-4CED-A419-98BD98A2048C}" srcId="{ED36C045-50BD-4421-B718-C2FB8448655E}" destId="{1E7926E4-B6C0-45B7-8129-1FCF32197342}" srcOrd="0" destOrd="0" parTransId="{861FD944-6513-4277-8539-E22CF18F02BD}" sibTransId="{A56060B4-02D5-4FEA-800C-048ECA1EA04D}"/>
    <dgm:cxn modelId="{0B597417-B306-4B03-BADA-48B694F03354}" srcId="{ED36C045-50BD-4421-B718-C2FB8448655E}" destId="{7DDD2F38-CE4E-4956-8C74-6872AD474900}" srcOrd="3" destOrd="0" parTransId="{038DBE24-0FB6-4141-A06D-7DA4AF4D29B6}" sibTransId="{EF40D8DF-2009-487E-85DB-09F505749108}"/>
    <dgm:cxn modelId="{DBB6D3D7-27C4-4468-A473-144153127661}" srcId="{ED36C045-50BD-4421-B718-C2FB8448655E}" destId="{400755BD-5272-4E66-BCA1-C69E3F69D852}" srcOrd="1" destOrd="0" parTransId="{AB84B5EE-E54C-4343-9AD8-5D5B7D39E341}" sibTransId="{4F131993-1403-4D76-BA75-D609809CBBDC}"/>
    <dgm:cxn modelId="{0CA87AF7-EEE8-4547-8051-011E63D05198}" srcId="{ED36C045-50BD-4421-B718-C2FB8448655E}" destId="{97596E51-8403-4191-BC2E-77C2DEAB7B9E}" srcOrd="2" destOrd="0" parTransId="{59CF9CD4-BA89-4CED-B21F-A4D5CA28A023}" sibTransId="{EE5CA5BA-78F6-422B-B9A5-7E5916F0F502}"/>
    <dgm:cxn modelId="{001A6855-A4CB-4784-8979-3CD26194C547}" type="presOf" srcId="{342478D5-0D57-4AA4-A3E9-773C67967FBE}" destId="{D161A14B-CC24-4824-9367-0A7BB660CFD3}" srcOrd="0" destOrd="0" presId="urn:microsoft.com/office/officeart/2005/8/layout/chevron1"/>
    <dgm:cxn modelId="{DB76D231-DF33-4D77-980E-190942310FE7}" type="presOf" srcId="{1E7926E4-B6C0-45B7-8129-1FCF32197342}" destId="{BAB214D6-987F-48A6-8144-C51349676464}" srcOrd="0" destOrd="0" presId="urn:microsoft.com/office/officeart/2005/8/layout/chevron1"/>
    <dgm:cxn modelId="{D1B5019F-13A4-4538-81AC-D628A16E7F4E}" type="presOf" srcId="{ED36C045-50BD-4421-B718-C2FB8448655E}" destId="{2BEC4C6F-BAC6-42A6-BDC2-FE45FE55A8D5}" srcOrd="0" destOrd="0" presId="urn:microsoft.com/office/officeart/2005/8/layout/chevron1"/>
    <dgm:cxn modelId="{006365BB-F016-4329-818B-F69C33C4B7D6}" type="presOf" srcId="{400755BD-5272-4E66-BCA1-C69E3F69D852}" destId="{5EF2D070-E129-4821-BA49-A556F4B59C09}" srcOrd="0" destOrd="0" presId="urn:microsoft.com/office/officeart/2005/8/layout/chevron1"/>
    <dgm:cxn modelId="{C0776E81-AF2D-437B-9657-4BDCEC21DC2B}" type="presParOf" srcId="{2BEC4C6F-BAC6-42A6-BDC2-FE45FE55A8D5}" destId="{BAB214D6-987F-48A6-8144-C51349676464}" srcOrd="0" destOrd="0" presId="urn:microsoft.com/office/officeart/2005/8/layout/chevron1"/>
    <dgm:cxn modelId="{AF6EAFDF-0FFD-4E4B-B7D4-E34EBF0AF37B}" type="presParOf" srcId="{2BEC4C6F-BAC6-42A6-BDC2-FE45FE55A8D5}" destId="{47B38F2A-ED15-4200-89F2-AC994EF11FDA}" srcOrd="1" destOrd="0" presId="urn:microsoft.com/office/officeart/2005/8/layout/chevron1"/>
    <dgm:cxn modelId="{C8A9F73A-EBCF-4610-81C2-F4299408E373}" type="presParOf" srcId="{2BEC4C6F-BAC6-42A6-BDC2-FE45FE55A8D5}" destId="{5EF2D070-E129-4821-BA49-A556F4B59C09}" srcOrd="2" destOrd="0" presId="urn:microsoft.com/office/officeart/2005/8/layout/chevron1"/>
    <dgm:cxn modelId="{952B2B68-03E4-4F5C-B90F-B8D8BA0CFF5B}" type="presParOf" srcId="{2BEC4C6F-BAC6-42A6-BDC2-FE45FE55A8D5}" destId="{D93796A5-1F89-49F8-AEA9-9BF69AE2DE4D}" srcOrd="3" destOrd="0" presId="urn:microsoft.com/office/officeart/2005/8/layout/chevron1"/>
    <dgm:cxn modelId="{775B446F-14CA-4F9F-9B33-EE687849091E}" type="presParOf" srcId="{2BEC4C6F-BAC6-42A6-BDC2-FE45FE55A8D5}" destId="{B8AB6C94-B3BC-4E15-B47D-B4C298612B87}" srcOrd="4" destOrd="0" presId="urn:microsoft.com/office/officeart/2005/8/layout/chevron1"/>
    <dgm:cxn modelId="{93FE4974-48F5-4A9F-A919-C91FD738C2B3}" type="presParOf" srcId="{2BEC4C6F-BAC6-42A6-BDC2-FE45FE55A8D5}" destId="{1B5B29B6-8067-493F-82ED-10AE9A2404DE}" srcOrd="5" destOrd="0" presId="urn:microsoft.com/office/officeart/2005/8/layout/chevron1"/>
    <dgm:cxn modelId="{0A8F35FE-1EBA-4038-86D0-A63ACD0D0EA5}" type="presParOf" srcId="{2BEC4C6F-BAC6-42A6-BDC2-FE45FE55A8D5}" destId="{47ECB0D1-549F-4E2A-857C-6ECC4003D19A}" srcOrd="6" destOrd="0" presId="urn:microsoft.com/office/officeart/2005/8/layout/chevron1"/>
    <dgm:cxn modelId="{D9245488-B336-48CD-B2E7-EA19188DEA72}" type="presParOf" srcId="{2BEC4C6F-BAC6-42A6-BDC2-FE45FE55A8D5}" destId="{4584FE90-8FDC-4B35-B77A-FD368BDCC16F}" srcOrd="7" destOrd="0" presId="urn:microsoft.com/office/officeart/2005/8/layout/chevron1"/>
    <dgm:cxn modelId="{66E8033C-4572-41DF-9D3C-B9381EABBA93}" type="presParOf" srcId="{2BEC4C6F-BAC6-42A6-BDC2-FE45FE55A8D5}" destId="{D161A14B-CC24-4824-9367-0A7BB660CFD3}" srcOrd="8"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7AD21DF-125E-47E3-8302-D151F82DBE9C}" type="doc">
      <dgm:prSet loTypeId="urn:microsoft.com/office/officeart/2008/layout/LinedList" loCatId="list" qsTypeId="urn:microsoft.com/office/officeart/2005/8/quickstyle/simple1" qsCatId="simple" csTypeId="urn:microsoft.com/office/officeart/2005/8/colors/accent2_2" csCatId="accent2" phldr="1"/>
      <dgm:spPr/>
      <dgm:t>
        <a:bodyPr/>
        <a:lstStyle/>
        <a:p>
          <a:endParaRPr lang="en-IE"/>
        </a:p>
      </dgm:t>
    </dgm:pt>
    <dgm:pt modelId="{89B7BD99-4E98-4B49-8F1B-65B359659415}">
      <dgm:prSet phldrT="[Text]"/>
      <dgm:spPr/>
      <dgm:t>
        <a:bodyPr/>
        <a:lstStyle/>
        <a:p>
          <a:r>
            <a:rPr lang="en-IE"/>
            <a:t>Wellbeing (student goal setting and reflection)</a:t>
          </a:r>
        </a:p>
        <a:p>
          <a:r>
            <a:rPr lang="en-IE"/>
            <a:t>2017/18 investigation year </a:t>
          </a:r>
        </a:p>
      </dgm:t>
    </dgm:pt>
    <dgm:pt modelId="{856524AA-3458-404D-8526-1D0BD8411606}" type="parTrans" cxnId="{80CBAECB-62F9-499E-A2F5-7860DFA1BF0E}">
      <dgm:prSet/>
      <dgm:spPr/>
      <dgm:t>
        <a:bodyPr/>
        <a:lstStyle/>
        <a:p>
          <a:endParaRPr lang="en-IE"/>
        </a:p>
      </dgm:t>
    </dgm:pt>
    <dgm:pt modelId="{36CF1024-4E80-454D-9BA8-187911292DAD}" type="sibTrans" cxnId="{80CBAECB-62F9-499E-A2F5-7860DFA1BF0E}">
      <dgm:prSet/>
      <dgm:spPr/>
      <dgm:t>
        <a:bodyPr/>
        <a:lstStyle/>
        <a:p>
          <a:endParaRPr lang="en-IE"/>
        </a:p>
      </dgm:t>
    </dgm:pt>
    <dgm:pt modelId="{C320E4F1-6EC0-4AE1-B486-E3ABB49455F4}">
      <dgm:prSet phldrT="[Text]"/>
      <dgm:spPr/>
      <dgm:t>
        <a:bodyPr/>
        <a:lstStyle/>
        <a:p>
          <a:r>
            <a:rPr lang="en-IE" b="1"/>
            <a:t>Evaluation - </a:t>
          </a:r>
          <a:r>
            <a:rPr lang="en-IE" b="0"/>
            <a:t>The </a:t>
          </a:r>
          <a:r>
            <a:rPr lang="en-IE" b="1"/>
            <a:t>Positive Behaviour Programme </a:t>
          </a:r>
          <a:r>
            <a:rPr lang="en-IE" b="0"/>
            <a:t>is working well with First Year students. Teachers note an improvement in individual  student engagement/learning/behaviour. The school will  continue to c</a:t>
          </a:r>
          <a:r>
            <a:rPr lang="en-IE" b="0" i="0"/>
            <a:t>reate a supportive environment for LGBT+ students in an effort to improve educational outcomes for all students. </a:t>
          </a:r>
          <a:r>
            <a:rPr lang="en-IE"/>
            <a:t>The </a:t>
          </a:r>
          <a:r>
            <a:rPr lang="en-IE" b="1"/>
            <a:t>Check and Connect</a:t>
          </a:r>
          <a:r>
            <a:rPr lang="en-IE"/>
            <a:t> initiative will  continue as it is working very well, giving students reassurance and clarity of purpose as well as promoting and developing student self-awareness and self-esteem. However, if the student had attendance as well as behavioural issues then the ability of the Check &amp; Connect programme was compromised and did not succed in providing consistent support to the student. The </a:t>
          </a:r>
          <a:r>
            <a:rPr lang="en-IE" b="1"/>
            <a:t>Quiet Room </a:t>
          </a:r>
          <a:r>
            <a:rPr lang="en-IE" b="0" i="0"/>
            <a:t>has proven very successful particularly in helping students with ASD in developing their social skills among small numbers of students. </a:t>
          </a:r>
          <a:r>
            <a:rPr lang="en-IE"/>
            <a:t>The </a:t>
          </a:r>
          <a:r>
            <a:rPr lang="en-IE" b="1"/>
            <a:t>Mentors Programme </a:t>
          </a:r>
          <a:r>
            <a:rPr lang="en-IE"/>
            <a:t>provided a support system for new students and goes from strength to strength.</a:t>
          </a:r>
          <a:r>
            <a:rPr lang="en-IE" b="0" i="0"/>
            <a:t> </a:t>
          </a:r>
          <a:r>
            <a:rPr lang="en-IE" b="0"/>
            <a:t>Furthermore, the  in-situ Senior Cycle student </a:t>
          </a:r>
          <a:r>
            <a:rPr lang="en-IE" b="1"/>
            <a:t>Mentor Programme </a:t>
          </a:r>
          <a:r>
            <a:rPr lang="en-IE" b="0"/>
            <a:t>for Junior Cycle students with particular attention to First Years, aligns with the aims &amp; objectives of the LAOS document. </a:t>
          </a:r>
          <a:r>
            <a:rPr lang="en-IE"/>
            <a:t>However, students must be provided with a well scaffolded system in order for them to effectively set goals /targets for themselves and effectively reflect on those goals/targets.  Next  year 2018/19 we aim to scaffold the engagement of Mentors with First Year students to more effectively evaluate their year together. It is also hoped to expand the Mentor programme to include any new student from Senior or Junior cycle who comes to St. Anne's during the course of the academic year.</a:t>
          </a:r>
        </a:p>
      </dgm:t>
    </dgm:pt>
    <dgm:pt modelId="{913E6D55-C429-4007-9C4A-95E82EF13200}" type="parTrans" cxnId="{4E600ABF-607F-4541-B827-8733EF618A57}">
      <dgm:prSet/>
      <dgm:spPr/>
      <dgm:t>
        <a:bodyPr/>
        <a:lstStyle/>
        <a:p>
          <a:endParaRPr lang="en-IE"/>
        </a:p>
      </dgm:t>
    </dgm:pt>
    <dgm:pt modelId="{64232CA6-CA55-432D-9644-4544645240CA}" type="sibTrans" cxnId="{4E600ABF-607F-4541-B827-8733EF618A57}">
      <dgm:prSet/>
      <dgm:spPr/>
      <dgm:t>
        <a:bodyPr/>
        <a:lstStyle/>
        <a:p>
          <a:endParaRPr lang="en-IE"/>
        </a:p>
      </dgm:t>
    </dgm:pt>
    <dgm:pt modelId="{5A03468D-27EF-48B4-B9D8-96877587CE12}" type="pres">
      <dgm:prSet presAssocID="{17AD21DF-125E-47E3-8302-D151F82DBE9C}" presName="vert0" presStyleCnt="0">
        <dgm:presLayoutVars>
          <dgm:dir/>
          <dgm:animOne val="branch"/>
          <dgm:animLvl val="lvl"/>
        </dgm:presLayoutVars>
      </dgm:prSet>
      <dgm:spPr/>
      <dgm:t>
        <a:bodyPr/>
        <a:lstStyle/>
        <a:p>
          <a:endParaRPr lang="en-IE"/>
        </a:p>
      </dgm:t>
    </dgm:pt>
    <dgm:pt modelId="{64375206-CABE-4460-A1A2-AD754D98C5F9}" type="pres">
      <dgm:prSet presAssocID="{89B7BD99-4E98-4B49-8F1B-65B359659415}" presName="thickLine" presStyleLbl="alignNode1" presStyleIdx="0" presStyleCnt="1"/>
      <dgm:spPr/>
    </dgm:pt>
    <dgm:pt modelId="{F2D4E793-820E-4183-8845-CAB03C366009}" type="pres">
      <dgm:prSet presAssocID="{89B7BD99-4E98-4B49-8F1B-65B359659415}" presName="horz1" presStyleCnt="0"/>
      <dgm:spPr/>
    </dgm:pt>
    <dgm:pt modelId="{76A57818-29DE-488F-8166-9A92C7A0DA48}" type="pres">
      <dgm:prSet presAssocID="{89B7BD99-4E98-4B49-8F1B-65B359659415}" presName="tx1" presStyleLbl="revTx" presStyleIdx="0" presStyleCnt="2"/>
      <dgm:spPr/>
      <dgm:t>
        <a:bodyPr/>
        <a:lstStyle/>
        <a:p>
          <a:endParaRPr lang="en-IE"/>
        </a:p>
      </dgm:t>
    </dgm:pt>
    <dgm:pt modelId="{437A31A4-A054-4BB6-A716-3E7F4172677C}" type="pres">
      <dgm:prSet presAssocID="{89B7BD99-4E98-4B49-8F1B-65B359659415}" presName="vert1" presStyleCnt="0"/>
      <dgm:spPr/>
    </dgm:pt>
    <dgm:pt modelId="{483577A9-758E-4F35-A84A-829A6CD88550}" type="pres">
      <dgm:prSet presAssocID="{C320E4F1-6EC0-4AE1-B486-E3ABB49455F4}" presName="vertSpace2a" presStyleCnt="0"/>
      <dgm:spPr/>
    </dgm:pt>
    <dgm:pt modelId="{7CA2051A-F713-4339-91B5-A3FD7EB34046}" type="pres">
      <dgm:prSet presAssocID="{C320E4F1-6EC0-4AE1-B486-E3ABB49455F4}" presName="horz2" presStyleCnt="0"/>
      <dgm:spPr/>
    </dgm:pt>
    <dgm:pt modelId="{5709D7C0-A32B-4617-8130-EEC01A96836D}" type="pres">
      <dgm:prSet presAssocID="{C320E4F1-6EC0-4AE1-B486-E3ABB49455F4}" presName="horzSpace2" presStyleCnt="0"/>
      <dgm:spPr/>
    </dgm:pt>
    <dgm:pt modelId="{C0F77DE1-D336-4AE0-B95B-86B49812B3EE}" type="pres">
      <dgm:prSet presAssocID="{C320E4F1-6EC0-4AE1-B486-E3ABB49455F4}" presName="tx2" presStyleLbl="revTx" presStyleIdx="1" presStyleCnt="2" custScaleX="107197" custScaleY="105308"/>
      <dgm:spPr/>
      <dgm:t>
        <a:bodyPr/>
        <a:lstStyle/>
        <a:p>
          <a:endParaRPr lang="en-IE"/>
        </a:p>
      </dgm:t>
    </dgm:pt>
    <dgm:pt modelId="{7FFD15E1-A5D9-4922-88E5-0D05FEE6DAFA}" type="pres">
      <dgm:prSet presAssocID="{C320E4F1-6EC0-4AE1-B486-E3ABB49455F4}" presName="vert2" presStyleCnt="0"/>
      <dgm:spPr/>
    </dgm:pt>
    <dgm:pt modelId="{05290BAE-4EAA-46CD-8494-342A7362B855}" type="pres">
      <dgm:prSet presAssocID="{C320E4F1-6EC0-4AE1-B486-E3ABB49455F4}" presName="thinLine2b" presStyleLbl="callout" presStyleIdx="0" presStyleCnt="1"/>
      <dgm:spPr/>
    </dgm:pt>
    <dgm:pt modelId="{F3A6D309-756B-49E5-BDA8-38BC2BE4DA1B}" type="pres">
      <dgm:prSet presAssocID="{C320E4F1-6EC0-4AE1-B486-E3ABB49455F4}" presName="vertSpace2b" presStyleCnt="0"/>
      <dgm:spPr/>
    </dgm:pt>
  </dgm:ptLst>
  <dgm:cxnLst>
    <dgm:cxn modelId="{9338C744-143F-47B8-9BB8-AEEDAA1AE65A}" type="presOf" srcId="{89B7BD99-4E98-4B49-8F1B-65B359659415}" destId="{76A57818-29DE-488F-8166-9A92C7A0DA48}" srcOrd="0" destOrd="0" presId="urn:microsoft.com/office/officeart/2008/layout/LinedList"/>
    <dgm:cxn modelId="{DF908596-C233-4899-A9E6-CCE489C4676B}" type="presOf" srcId="{C320E4F1-6EC0-4AE1-B486-E3ABB49455F4}" destId="{C0F77DE1-D336-4AE0-B95B-86B49812B3EE}" srcOrd="0" destOrd="0" presId="urn:microsoft.com/office/officeart/2008/layout/LinedList"/>
    <dgm:cxn modelId="{4E600ABF-607F-4541-B827-8733EF618A57}" srcId="{89B7BD99-4E98-4B49-8F1B-65B359659415}" destId="{C320E4F1-6EC0-4AE1-B486-E3ABB49455F4}" srcOrd="0" destOrd="0" parTransId="{913E6D55-C429-4007-9C4A-95E82EF13200}" sibTransId="{64232CA6-CA55-432D-9644-4544645240CA}"/>
    <dgm:cxn modelId="{80CBAECB-62F9-499E-A2F5-7860DFA1BF0E}" srcId="{17AD21DF-125E-47E3-8302-D151F82DBE9C}" destId="{89B7BD99-4E98-4B49-8F1B-65B359659415}" srcOrd="0" destOrd="0" parTransId="{856524AA-3458-404D-8526-1D0BD8411606}" sibTransId="{36CF1024-4E80-454D-9BA8-187911292DAD}"/>
    <dgm:cxn modelId="{D4C8E919-89BD-41F1-B44C-FF444BDF531F}" type="presOf" srcId="{17AD21DF-125E-47E3-8302-D151F82DBE9C}" destId="{5A03468D-27EF-48B4-B9D8-96877587CE12}" srcOrd="0" destOrd="0" presId="urn:microsoft.com/office/officeart/2008/layout/LinedList"/>
    <dgm:cxn modelId="{8FB8D86F-8680-4E3C-9904-BB0EFD62409F}" type="presParOf" srcId="{5A03468D-27EF-48B4-B9D8-96877587CE12}" destId="{64375206-CABE-4460-A1A2-AD754D98C5F9}" srcOrd="0" destOrd="0" presId="urn:microsoft.com/office/officeart/2008/layout/LinedList"/>
    <dgm:cxn modelId="{2823D716-6120-4D84-9064-535C57EAFB61}" type="presParOf" srcId="{5A03468D-27EF-48B4-B9D8-96877587CE12}" destId="{F2D4E793-820E-4183-8845-CAB03C366009}" srcOrd="1" destOrd="0" presId="urn:microsoft.com/office/officeart/2008/layout/LinedList"/>
    <dgm:cxn modelId="{479E665F-9C40-4A1A-8934-51180F1419FB}" type="presParOf" srcId="{F2D4E793-820E-4183-8845-CAB03C366009}" destId="{76A57818-29DE-488F-8166-9A92C7A0DA48}" srcOrd="0" destOrd="0" presId="urn:microsoft.com/office/officeart/2008/layout/LinedList"/>
    <dgm:cxn modelId="{BF3E6320-06DF-458B-82FE-E6CFCEA9C2EE}" type="presParOf" srcId="{F2D4E793-820E-4183-8845-CAB03C366009}" destId="{437A31A4-A054-4BB6-A716-3E7F4172677C}" srcOrd="1" destOrd="0" presId="urn:microsoft.com/office/officeart/2008/layout/LinedList"/>
    <dgm:cxn modelId="{15388265-EB5D-430A-879E-6A0E1DF543B8}" type="presParOf" srcId="{437A31A4-A054-4BB6-A716-3E7F4172677C}" destId="{483577A9-758E-4F35-A84A-829A6CD88550}" srcOrd="0" destOrd="0" presId="urn:microsoft.com/office/officeart/2008/layout/LinedList"/>
    <dgm:cxn modelId="{BBDBB0DA-E6A8-43E1-A562-2045D39C3324}" type="presParOf" srcId="{437A31A4-A054-4BB6-A716-3E7F4172677C}" destId="{7CA2051A-F713-4339-91B5-A3FD7EB34046}" srcOrd="1" destOrd="0" presId="urn:microsoft.com/office/officeart/2008/layout/LinedList"/>
    <dgm:cxn modelId="{5E08EA3C-57BC-451B-83E1-7CA18997434B}" type="presParOf" srcId="{7CA2051A-F713-4339-91B5-A3FD7EB34046}" destId="{5709D7C0-A32B-4617-8130-EEC01A96836D}" srcOrd="0" destOrd="0" presId="urn:microsoft.com/office/officeart/2008/layout/LinedList"/>
    <dgm:cxn modelId="{A07B831A-CA60-495E-A64A-E960F0302E13}" type="presParOf" srcId="{7CA2051A-F713-4339-91B5-A3FD7EB34046}" destId="{C0F77DE1-D336-4AE0-B95B-86B49812B3EE}" srcOrd="1" destOrd="0" presId="urn:microsoft.com/office/officeart/2008/layout/LinedList"/>
    <dgm:cxn modelId="{5635C673-4EA9-4160-B4AB-7AC4874CDCD8}" type="presParOf" srcId="{7CA2051A-F713-4339-91B5-A3FD7EB34046}" destId="{7FFD15E1-A5D9-4922-88E5-0D05FEE6DAFA}" srcOrd="2" destOrd="0" presId="urn:microsoft.com/office/officeart/2008/layout/LinedList"/>
    <dgm:cxn modelId="{D5B59E22-D661-4FDD-AAC4-96D842004FFA}" type="presParOf" srcId="{437A31A4-A054-4BB6-A716-3E7F4172677C}" destId="{05290BAE-4EAA-46CD-8494-342A7362B855}" srcOrd="2" destOrd="0" presId="urn:microsoft.com/office/officeart/2008/layout/LinedList"/>
    <dgm:cxn modelId="{5CEF220E-BE12-47A3-A417-3FD367F026CB}" type="presParOf" srcId="{437A31A4-A054-4BB6-A716-3E7F4172677C}" destId="{F3A6D309-756B-49E5-BDA8-38BC2BE4DA1B}" srcOrd="3" destOrd="0" presId="urn:microsoft.com/office/officeart/2008/layout/LinedList"/>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C817832A-B628-4741-842C-37D6B6F1C822}" type="doc">
      <dgm:prSet loTypeId="urn:microsoft.com/office/officeart/2008/layout/LinedList" loCatId="list" qsTypeId="urn:microsoft.com/office/officeart/2005/8/quickstyle/simple1" qsCatId="simple" csTypeId="urn:microsoft.com/office/officeart/2005/8/colors/accent4_2" csCatId="accent4" phldr="1"/>
      <dgm:spPr/>
      <dgm:t>
        <a:bodyPr/>
        <a:lstStyle/>
        <a:p>
          <a:endParaRPr lang="en-IE"/>
        </a:p>
      </dgm:t>
    </dgm:pt>
    <dgm:pt modelId="{488A7087-DCB3-418E-BA80-A64B9FC3C8AA}">
      <dgm:prSet phldrT="[Text]"/>
      <dgm:spPr/>
      <dgm:t>
        <a:bodyPr/>
        <a:lstStyle/>
        <a:p>
          <a:r>
            <a:rPr lang="en-IE"/>
            <a:t>Digital Strategy</a:t>
          </a:r>
        </a:p>
        <a:p>
          <a:r>
            <a:rPr lang="en-IE"/>
            <a:t>2017/18</a:t>
          </a:r>
        </a:p>
        <a:p>
          <a:r>
            <a:rPr lang="en-IE"/>
            <a:t>Investigation Year</a:t>
          </a:r>
        </a:p>
      </dgm:t>
    </dgm:pt>
    <dgm:pt modelId="{F31B6CEA-9F5E-4AB7-A91D-DA13D76F682D}" type="parTrans" cxnId="{E43DC8FD-4D1C-41D5-A9EC-8C64E15E02A6}">
      <dgm:prSet/>
      <dgm:spPr/>
      <dgm:t>
        <a:bodyPr/>
        <a:lstStyle/>
        <a:p>
          <a:endParaRPr lang="en-IE"/>
        </a:p>
      </dgm:t>
    </dgm:pt>
    <dgm:pt modelId="{7B7B6D69-620B-426D-9103-37E351B7B99C}" type="sibTrans" cxnId="{E43DC8FD-4D1C-41D5-A9EC-8C64E15E02A6}">
      <dgm:prSet/>
      <dgm:spPr/>
      <dgm:t>
        <a:bodyPr/>
        <a:lstStyle/>
        <a:p>
          <a:endParaRPr lang="en-IE"/>
        </a:p>
      </dgm:t>
    </dgm:pt>
    <dgm:pt modelId="{E711FAE2-6B28-4CFF-B627-91B6988B201E}">
      <dgm:prSet phldrT="[Text]" custT="1"/>
      <dgm:spPr/>
      <dgm:t>
        <a:bodyPr/>
        <a:lstStyle/>
        <a:p>
          <a:pPr algn="l">
            <a:spcAft>
              <a:spcPct val="35000"/>
            </a:spcAft>
          </a:pPr>
          <a:r>
            <a:rPr lang="en-IE" sz="2000" b="1"/>
            <a:t>Rationale </a:t>
          </a:r>
          <a:r>
            <a:rPr lang="en-IE" sz="1600" b="1"/>
            <a:t> </a:t>
          </a:r>
        </a:p>
        <a:p>
          <a:pPr algn="l">
            <a:spcAft>
              <a:spcPct val="35000"/>
            </a:spcAft>
          </a:pPr>
          <a:r>
            <a:rPr lang="en-IE" sz="1600" b="0"/>
            <a:t>Based on the department of education's </a:t>
          </a:r>
          <a:r>
            <a:rPr lang="en-IE" sz="1600" b="1"/>
            <a:t>Digital Strategy 2015-2020. </a:t>
          </a:r>
          <a:r>
            <a:rPr lang="en-IE" sz="1600" b="0"/>
            <a:t>St Anne's Digital Strategy Team identified the need to ensure that</a:t>
          </a:r>
          <a:r>
            <a:rPr lang="en-IE" sz="1600" b="1"/>
            <a:t> </a:t>
          </a:r>
          <a:r>
            <a:rPr lang="en-IE" sz="1600" b="0"/>
            <a:t>ICT being used in the classroom gives opportunity to:</a:t>
          </a:r>
        </a:p>
        <a:p>
          <a:pPr algn="l">
            <a:spcAft>
              <a:spcPct val="35000"/>
            </a:spcAft>
          </a:pPr>
          <a:r>
            <a:rPr lang="en-IE" sz="1600" b="0"/>
            <a:t>Bring learning to life for students; give learners the tools to collaborate and to examine engaging problems; research and analyse information; use ICT resources to communicate their ideas and to share what they create with others beyond the walls of the classroom or school.</a:t>
          </a:r>
        </a:p>
        <a:p>
          <a:pPr algn="l">
            <a:spcAft>
              <a:spcPct val="35000"/>
            </a:spcAft>
          </a:pPr>
          <a:r>
            <a:rPr lang="en-IE" sz="1600"/>
            <a:t>In order to fufill these obligations and to align with department of education policy, St Anne's will begin to establish a Virtual Learning Environment (VLE).  A VLE is a software application that gives teachers, students, parents and administrators access to common resources, communication tools and information, not just in the school but outside it also. The VLE will enhance Teaching and Learning both in and outside the classroom.</a:t>
          </a:r>
          <a:endParaRPr lang="en-IE" sz="1600" b="0"/>
        </a:p>
        <a:p>
          <a:pPr algn="l">
            <a:spcAft>
              <a:spcPts val="0"/>
            </a:spcAft>
          </a:pPr>
          <a:r>
            <a:rPr lang="en-IE" sz="1600"/>
            <a:t>The key benefits of establishing the VLE within the school are : </a:t>
          </a:r>
        </a:p>
        <a:p>
          <a:pPr algn="l">
            <a:spcAft>
              <a:spcPts val="0"/>
            </a:spcAft>
          </a:pPr>
          <a:r>
            <a:rPr lang="en-IE" sz="1600"/>
            <a:t>- Improved organisation and communication.</a:t>
          </a:r>
        </a:p>
        <a:p>
          <a:pPr algn="l">
            <a:spcAft>
              <a:spcPts val="0"/>
            </a:spcAft>
          </a:pPr>
          <a:r>
            <a:rPr lang="en-IE" sz="1600"/>
            <a:t>- Increased parental involvement.</a:t>
          </a:r>
        </a:p>
        <a:p>
          <a:pPr algn="l">
            <a:spcAft>
              <a:spcPts val="0"/>
            </a:spcAft>
          </a:pPr>
          <a:r>
            <a:rPr lang="en-IE" sz="1600"/>
            <a:t>- Enhanced independent and personalised learning.</a:t>
          </a:r>
        </a:p>
        <a:p>
          <a:pPr algn="l">
            <a:spcAft>
              <a:spcPts val="0"/>
            </a:spcAft>
          </a:pPr>
          <a:r>
            <a:rPr lang="en-IE" sz="1600"/>
            <a:t>- Enhancment of the quality and range of resources.</a:t>
          </a:r>
        </a:p>
        <a:p>
          <a:pPr algn="l">
            <a:spcAft>
              <a:spcPts val="0"/>
            </a:spcAft>
          </a:pPr>
          <a:r>
            <a:rPr lang="en-IE" sz="1600"/>
            <a:t>- Better monitoring of learning and teaching.</a:t>
          </a:r>
        </a:p>
        <a:p>
          <a:pPr algn="l">
            <a:spcAft>
              <a:spcPts val="0"/>
            </a:spcAft>
          </a:pPr>
          <a:r>
            <a:rPr lang="en-IE" sz="1600"/>
            <a:t>- More opportunities for collaboration and interaction.</a:t>
          </a:r>
        </a:p>
        <a:p>
          <a:pPr algn="l">
            <a:spcAft>
              <a:spcPts val="0"/>
            </a:spcAft>
          </a:pPr>
          <a:r>
            <a:rPr lang="en-IE" sz="1600"/>
            <a:t>- Enhancment of digital literacy.</a:t>
          </a:r>
        </a:p>
        <a:p>
          <a:pPr algn="l">
            <a:spcAft>
              <a:spcPts val="0"/>
            </a:spcAft>
          </a:pPr>
          <a:r>
            <a:rPr lang="en-IE" sz="1600"/>
            <a:t>- Supporting SEN and inclusion.</a:t>
          </a:r>
        </a:p>
        <a:p>
          <a:pPr algn="l">
            <a:spcAft>
              <a:spcPts val="0"/>
            </a:spcAft>
          </a:pPr>
          <a:r>
            <a:rPr lang="en-IE" sz="1600"/>
            <a:t>- promotion of student engagement.</a:t>
          </a:r>
        </a:p>
        <a:p>
          <a:pPr algn="l">
            <a:spcAft>
              <a:spcPts val="0"/>
            </a:spcAft>
          </a:pPr>
          <a:r>
            <a:rPr lang="en-IE" sz="1600"/>
            <a:t>- Building the school identity and Community.</a:t>
          </a:r>
          <a:endParaRPr lang="en-IE" sz="1600" b="0"/>
        </a:p>
        <a:p>
          <a:pPr algn="l">
            <a:spcAft>
              <a:spcPts val="0"/>
            </a:spcAft>
          </a:pPr>
          <a:r>
            <a:rPr lang="en-IE" sz="1600"/>
            <a:t>- Making the best use of teachers time.</a:t>
          </a:r>
        </a:p>
        <a:p>
          <a:pPr algn="l">
            <a:spcAft>
              <a:spcPct val="35000"/>
            </a:spcAft>
          </a:pPr>
          <a:r>
            <a:rPr lang="en-IE" sz="1600"/>
            <a:t>- Facilitating leadership and management.</a:t>
          </a:r>
        </a:p>
      </dgm:t>
    </dgm:pt>
    <dgm:pt modelId="{A9E00E8D-A4F0-4D7E-8B5A-806094E7F82A}" type="parTrans" cxnId="{20A3BDF1-03C9-43CF-B83D-D7F67F96B549}">
      <dgm:prSet/>
      <dgm:spPr/>
      <dgm:t>
        <a:bodyPr/>
        <a:lstStyle/>
        <a:p>
          <a:endParaRPr lang="en-IE"/>
        </a:p>
      </dgm:t>
    </dgm:pt>
    <dgm:pt modelId="{E0E0AB3E-6FE8-47D3-9679-99594319F606}" type="sibTrans" cxnId="{20A3BDF1-03C9-43CF-B83D-D7F67F96B549}">
      <dgm:prSet/>
      <dgm:spPr/>
      <dgm:t>
        <a:bodyPr/>
        <a:lstStyle/>
        <a:p>
          <a:endParaRPr lang="en-IE"/>
        </a:p>
      </dgm:t>
    </dgm:pt>
    <dgm:pt modelId="{195673BD-DF7C-479E-9FAD-77AC18F49F17}" type="pres">
      <dgm:prSet presAssocID="{C817832A-B628-4741-842C-37D6B6F1C822}" presName="vert0" presStyleCnt="0">
        <dgm:presLayoutVars>
          <dgm:dir/>
          <dgm:animOne val="branch"/>
          <dgm:animLvl val="lvl"/>
        </dgm:presLayoutVars>
      </dgm:prSet>
      <dgm:spPr/>
      <dgm:t>
        <a:bodyPr/>
        <a:lstStyle/>
        <a:p>
          <a:endParaRPr lang="en-IE"/>
        </a:p>
      </dgm:t>
    </dgm:pt>
    <dgm:pt modelId="{CF1D1243-9CB7-48BA-AA9A-04650A28F32E}" type="pres">
      <dgm:prSet presAssocID="{488A7087-DCB3-418E-BA80-A64B9FC3C8AA}" presName="thickLine" presStyleLbl="alignNode1" presStyleIdx="0" presStyleCnt="1"/>
      <dgm:spPr/>
      <dgm:t>
        <a:bodyPr/>
        <a:lstStyle/>
        <a:p>
          <a:endParaRPr lang="en-IE"/>
        </a:p>
      </dgm:t>
    </dgm:pt>
    <dgm:pt modelId="{D8941459-D0CA-45AF-8FEA-83D28344BA69}" type="pres">
      <dgm:prSet presAssocID="{488A7087-DCB3-418E-BA80-A64B9FC3C8AA}" presName="horz1" presStyleCnt="0"/>
      <dgm:spPr/>
      <dgm:t>
        <a:bodyPr/>
        <a:lstStyle/>
        <a:p>
          <a:endParaRPr lang="en-IE"/>
        </a:p>
      </dgm:t>
    </dgm:pt>
    <dgm:pt modelId="{542C02BA-23CB-4A0F-9055-C039E7D690CF}" type="pres">
      <dgm:prSet presAssocID="{488A7087-DCB3-418E-BA80-A64B9FC3C8AA}" presName="tx1" presStyleLbl="revTx" presStyleIdx="0" presStyleCnt="2"/>
      <dgm:spPr/>
      <dgm:t>
        <a:bodyPr/>
        <a:lstStyle/>
        <a:p>
          <a:endParaRPr lang="en-IE"/>
        </a:p>
      </dgm:t>
    </dgm:pt>
    <dgm:pt modelId="{44C7D2C0-42F1-4BAE-8CC5-82201E2079F0}" type="pres">
      <dgm:prSet presAssocID="{488A7087-DCB3-418E-BA80-A64B9FC3C8AA}" presName="vert1" presStyleCnt="0"/>
      <dgm:spPr/>
      <dgm:t>
        <a:bodyPr/>
        <a:lstStyle/>
        <a:p>
          <a:endParaRPr lang="en-IE"/>
        </a:p>
      </dgm:t>
    </dgm:pt>
    <dgm:pt modelId="{01E3773E-636D-4A0E-BD41-5D2F000E4111}" type="pres">
      <dgm:prSet presAssocID="{E711FAE2-6B28-4CFF-B627-91B6988B201E}" presName="vertSpace2a" presStyleCnt="0"/>
      <dgm:spPr/>
      <dgm:t>
        <a:bodyPr/>
        <a:lstStyle/>
        <a:p>
          <a:endParaRPr lang="en-IE"/>
        </a:p>
      </dgm:t>
    </dgm:pt>
    <dgm:pt modelId="{E71F4E5E-3FE2-48FC-8B90-B54380A9E5BD}" type="pres">
      <dgm:prSet presAssocID="{E711FAE2-6B28-4CFF-B627-91B6988B201E}" presName="horz2" presStyleCnt="0"/>
      <dgm:spPr/>
      <dgm:t>
        <a:bodyPr/>
        <a:lstStyle/>
        <a:p>
          <a:endParaRPr lang="en-IE"/>
        </a:p>
      </dgm:t>
    </dgm:pt>
    <dgm:pt modelId="{27AA7580-23B7-4F8C-97ED-C4F82B5554B8}" type="pres">
      <dgm:prSet presAssocID="{E711FAE2-6B28-4CFF-B627-91B6988B201E}" presName="horzSpace2" presStyleCnt="0"/>
      <dgm:spPr/>
      <dgm:t>
        <a:bodyPr/>
        <a:lstStyle/>
        <a:p>
          <a:endParaRPr lang="en-IE"/>
        </a:p>
      </dgm:t>
    </dgm:pt>
    <dgm:pt modelId="{978E840D-D62C-4D1E-9787-EC368C0BBC14}" type="pres">
      <dgm:prSet presAssocID="{E711FAE2-6B28-4CFF-B627-91B6988B201E}" presName="tx2" presStyleLbl="revTx" presStyleIdx="1" presStyleCnt="2" custScaleX="100230" custScaleY="561644" custLinFactNeighborX="0" custLinFactNeighborY="-5000"/>
      <dgm:spPr/>
      <dgm:t>
        <a:bodyPr/>
        <a:lstStyle/>
        <a:p>
          <a:endParaRPr lang="en-IE"/>
        </a:p>
      </dgm:t>
    </dgm:pt>
    <dgm:pt modelId="{F47DAF57-5C60-4D67-8D52-CCFC6695E154}" type="pres">
      <dgm:prSet presAssocID="{E711FAE2-6B28-4CFF-B627-91B6988B201E}" presName="vert2" presStyleCnt="0"/>
      <dgm:spPr/>
      <dgm:t>
        <a:bodyPr/>
        <a:lstStyle/>
        <a:p>
          <a:endParaRPr lang="en-IE"/>
        </a:p>
      </dgm:t>
    </dgm:pt>
    <dgm:pt modelId="{734E5725-D733-4F49-B7C2-9EDE173D14A3}" type="pres">
      <dgm:prSet presAssocID="{E711FAE2-6B28-4CFF-B627-91B6988B201E}" presName="thinLine2b" presStyleLbl="callout" presStyleIdx="0" presStyleCnt="1" custLinFactY="38009" custLinFactNeighborY="100000"/>
      <dgm:spPr/>
      <dgm:t>
        <a:bodyPr/>
        <a:lstStyle/>
        <a:p>
          <a:endParaRPr lang="en-IE"/>
        </a:p>
      </dgm:t>
    </dgm:pt>
    <dgm:pt modelId="{06647963-9310-4DC8-BF16-0DC46E2D505A}" type="pres">
      <dgm:prSet presAssocID="{E711FAE2-6B28-4CFF-B627-91B6988B201E}" presName="vertSpace2b" presStyleCnt="0"/>
      <dgm:spPr/>
      <dgm:t>
        <a:bodyPr/>
        <a:lstStyle/>
        <a:p>
          <a:endParaRPr lang="en-IE"/>
        </a:p>
      </dgm:t>
    </dgm:pt>
  </dgm:ptLst>
  <dgm:cxnLst>
    <dgm:cxn modelId="{E43DC8FD-4D1C-41D5-A9EC-8C64E15E02A6}" srcId="{C817832A-B628-4741-842C-37D6B6F1C822}" destId="{488A7087-DCB3-418E-BA80-A64B9FC3C8AA}" srcOrd="0" destOrd="0" parTransId="{F31B6CEA-9F5E-4AB7-A91D-DA13D76F682D}" sibTransId="{7B7B6D69-620B-426D-9103-37E351B7B99C}"/>
    <dgm:cxn modelId="{20A3BDF1-03C9-43CF-B83D-D7F67F96B549}" srcId="{488A7087-DCB3-418E-BA80-A64B9FC3C8AA}" destId="{E711FAE2-6B28-4CFF-B627-91B6988B201E}" srcOrd="0" destOrd="0" parTransId="{A9E00E8D-A4F0-4D7E-8B5A-806094E7F82A}" sibTransId="{E0E0AB3E-6FE8-47D3-9679-99594319F606}"/>
    <dgm:cxn modelId="{96E53AF7-622E-4687-BA43-58EB5DBA2825}" type="presOf" srcId="{488A7087-DCB3-418E-BA80-A64B9FC3C8AA}" destId="{542C02BA-23CB-4A0F-9055-C039E7D690CF}" srcOrd="0" destOrd="0" presId="urn:microsoft.com/office/officeart/2008/layout/LinedList"/>
    <dgm:cxn modelId="{FD4E806D-5667-4563-84B3-5FA9A8E6F434}" type="presOf" srcId="{E711FAE2-6B28-4CFF-B627-91B6988B201E}" destId="{978E840D-D62C-4D1E-9787-EC368C0BBC14}" srcOrd="0" destOrd="0" presId="urn:microsoft.com/office/officeart/2008/layout/LinedList"/>
    <dgm:cxn modelId="{02C2BCDE-4628-4BE3-A58A-CF57A6F211FF}" type="presOf" srcId="{C817832A-B628-4741-842C-37D6B6F1C822}" destId="{195673BD-DF7C-479E-9FAD-77AC18F49F17}" srcOrd="0" destOrd="0" presId="urn:microsoft.com/office/officeart/2008/layout/LinedList"/>
    <dgm:cxn modelId="{ABE67FB6-CF03-424F-82F4-9E6CE576F26C}" type="presParOf" srcId="{195673BD-DF7C-479E-9FAD-77AC18F49F17}" destId="{CF1D1243-9CB7-48BA-AA9A-04650A28F32E}" srcOrd="0" destOrd="0" presId="urn:microsoft.com/office/officeart/2008/layout/LinedList"/>
    <dgm:cxn modelId="{546EFCEF-E03C-44ED-81FE-5D923AEC6946}" type="presParOf" srcId="{195673BD-DF7C-479E-9FAD-77AC18F49F17}" destId="{D8941459-D0CA-45AF-8FEA-83D28344BA69}" srcOrd="1" destOrd="0" presId="urn:microsoft.com/office/officeart/2008/layout/LinedList"/>
    <dgm:cxn modelId="{D11506F8-128C-4F33-B4BE-D96B2C9C8DF9}" type="presParOf" srcId="{D8941459-D0CA-45AF-8FEA-83D28344BA69}" destId="{542C02BA-23CB-4A0F-9055-C039E7D690CF}" srcOrd="0" destOrd="0" presId="urn:microsoft.com/office/officeart/2008/layout/LinedList"/>
    <dgm:cxn modelId="{13B21AB5-79F6-4D21-9483-7E1CC770FFFA}" type="presParOf" srcId="{D8941459-D0CA-45AF-8FEA-83D28344BA69}" destId="{44C7D2C0-42F1-4BAE-8CC5-82201E2079F0}" srcOrd="1" destOrd="0" presId="urn:microsoft.com/office/officeart/2008/layout/LinedList"/>
    <dgm:cxn modelId="{13FCA3C9-EA2E-409D-8D00-27BF59FCB089}" type="presParOf" srcId="{44C7D2C0-42F1-4BAE-8CC5-82201E2079F0}" destId="{01E3773E-636D-4A0E-BD41-5D2F000E4111}" srcOrd="0" destOrd="0" presId="urn:microsoft.com/office/officeart/2008/layout/LinedList"/>
    <dgm:cxn modelId="{887E93D9-E861-46AF-B45E-D3986B0CE599}" type="presParOf" srcId="{44C7D2C0-42F1-4BAE-8CC5-82201E2079F0}" destId="{E71F4E5E-3FE2-48FC-8B90-B54380A9E5BD}" srcOrd="1" destOrd="0" presId="urn:microsoft.com/office/officeart/2008/layout/LinedList"/>
    <dgm:cxn modelId="{63D14E5D-B749-4B84-8ECF-6332F87610F3}" type="presParOf" srcId="{E71F4E5E-3FE2-48FC-8B90-B54380A9E5BD}" destId="{27AA7580-23B7-4F8C-97ED-C4F82B5554B8}" srcOrd="0" destOrd="0" presId="urn:microsoft.com/office/officeart/2008/layout/LinedList"/>
    <dgm:cxn modelId="{7B658E14-3C27-49A0-AD42-B13D68D9CACA}" type="presParOf" srcId="{E71F4E5E-3FE2-48FC-8B90-B54380A9E5BD}" destId="{978E840D-D62C-4D1E-9787-EC368C0BBC14}" srcOrd="1" destOrd="0" presId="urn:microsoft.com/office/officeart/2008/layout/LinedList"/>
    <dgm:cxn modelId="{5C5D5E69-4FC4-4256-B7C9-E82A10A89FAD}" type="presParOf" srcId="{E71F4E5E-3FE2-48FC-8B90-B54380A9E5BD}" destId="{F47DAF57-5C60-4D67-8D52-CCFC6695E154}" srcOrd="2" destOrd="0" presId="urn:microsoft.com/office/officeart/2008/layout/LinedList"/>
    <dgm:cxn modelId="{1FAC3871-1CD1-409B-9A74-5293F564D6F8}" type="presParOf" srcId="{44C7D2C0-42F1-4BAE-8CC5-82201E2079F0}" destId="{734E5725-D733-4F49-B7C2-9EDE173D14A3}" srcOrd="2" destOrd="0" presId="urn:microsoft.com/office/officeart/2008/layout/LinedList"/>
    <dgm:cxn modelId="{7689E720-ADC3-452F-A67D-A453FAA2CBD4}" type="presParOf" srcId="{44C7D2C0-42F1-4BAE-8CC5-82201E2079F0}" destId="{06647963-9310-4DC8-BF16-0DC46E2D505A}" srcOrd="3" destOrd="0" presId="urn:microsoft.com/office/officeart/2008/layout/LinedList"/>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C817832A-B628-4741-842C-37D6B6F1C822}" type="doc">
      <dgm:prSet loTypeId="urn:microsoft.com/office/officeart/2008/layout/LinedList" loCatId="list" qsTypeId="urn:microsoft.com/office/officeart/2005/8/quickstyle/simple1" qsCatId="simple" csTypeId="urn:microsoft.com/office/officeart/2005/8/colors/accent4_2" csCatId="accent4" phldr="1"/>
      <dgm:spPr/>
      <dgm:t>
        <a:bodyPr/>
        <a:lstStyle/>
        <a:p>
          <a:endParaRPr lang="en-IE"/>
        </a:p>
      </dgm:t>
    </dgm:pt>
    <dgm:pt modelId="{488A7087-DCB3-418E-BA80-A64B9FC3C8AA}">
      <dgm:prSet phldrT="[Text]"/>
      <dgm:spPr>
        <a:xfrm>
          <a:off x="0" y="3199"/>
          <a:ext cx="1831769" cy="6546800"/>
        </a:xfrm>
        <a:noFill/>
        <a:ln>
          <a:noFill/>
        </a:ln>
        <a:effectLst/>
      </dgm:spPr>
      <dgm:t>
        <a:bodyPr/>
        <a:lstStyle/>
        <a:p>
          <a:r>
            <a:rPr lang="en-IE">
              <a:solidFill>
                <a:sysClr val="windowText" lastClr="000000">
                  <a:hueOff val="0"/>
                  <a:satOff val="0"/>
                  <a:lumOff val="0"/>
                  <a:alphaOff val="0"/>
                </a:sysClr>
              </a:solidFill>
              <a:latin typeface="Calibri"/>
              <a:ea typeface="+mn-ea"/>
              <a:cs typeface="+mn-cs"/>
            </a:rPr>
            <a:t>Digital Strategy</a:t>
          </a:r>
        </a:p>
        <a:p>
          <a:r>
            <a:rPr lang="en-IE">
              <a:solidFill>
                <a:sysClr val="windowText" lastClr="000000">
                  <a:hueOff val="0"/>
                  <a:satOff val="0"/>
                  <a:lumOff val="0"/>
                  <a:alphaOff val="0"/>
                </a:sysClr>
              </a:solidFill>
              <a:latin typeface="Calibri"/>
              <a:ea typeface="+mn-ea"/>
              <a:cs typeface="+mn-cs"/>
            </a:rPr>
            <a:t>2017/18</a:t>
          </a:r>
        </a:p>
        <a:p>
          <a:r>
            <a:rPr lang="en-IE">
              <a:solidFill>
                <a:sysClr val="windowText" lastClr="000000">
                  <a:hueOff val="0"/>
                  <a:satOff val="0"/>
                  <a:lumOff val="0"/>
                  <a:alphaOff val="0"/>
                </a:sysClr>
              </a:solidFill>
              <a:latin typeface="Calibri"/>
              <a:ea typeface="+mn-ea"/>
              <a:cs typeface="+mn-cs"/>
            </a:rPr>
            <a:t>Investigation Year</a:t>
          </a:r>
        </a:p>
      </dgm:t>
    </dgm:pt>
    <dgm:pt modelId="{F31B6CEA-9F5E-4AB7-A91D-DA13D76F682D}" type="parTrans" cxnId="{E43DC8FD-4D1C-41D5-A9EC-8C64E15E02A6}">
      <dgm:prSet/>
      <dgm:spPr/>
      <dgm:t>
        <a:bodyPr/>
        <a:lstStyle/>
        <a:p>
          <a:endParaRPr lang="en-IE"/>
        </a:p>
      </dgm:t>
    </dgm:pt>
    <dgm:pt modelId="{7B7B6D69-620B-426D-9103-37E351B7B99C}" type="sibTrans" cxnId="{E43DC8FD-4D1C-41D5-A9EC-8C64E15E02A6}">
      <dgm:prSet/>
      <dgm:spPr/>
      <dgm:t>
        <a:bodyPr/>
        <a:lstStyle/>
        <a:p>
          <a:endParaRPr lang="en-IE"/>
        </a:p>
      </dgm:t>
    </dgm:pt>
    <dgm:pt modelId="{0BC31448-6690-40F4-BC10-6ED56B69F404}">
      <dgm:prSet phldrT="[Text]" custT="1"/>
      <dgm:spPr>
        <a:xfrm>
          <a:off x="1541436" y="3674214"/>
          <a:ext cx="7283950" cy="2878985"/>
        </a:xfrm>
        <a:noFill/>
        <a:ln>
          <a:noFill/>
        </a:ln>
        <a:effectLst/>
      </dgm:spPr>
      <dgm:t>
        <a:bodyPr/>
        <a:lstStyle/>
        <a:p>
          <a:r>
            <a:rPr lang="en-IE" sz="2000" b="1">
              <a:solidFill>
                <a:sysClr val="windowText" lastClr="000000">
                  <a:hueOff val="0"/>
                  <a:satOff val="0"/>
                  <a:lumOff val="0"/>
                  <a:alphaOff val="0"/>
                </a:sysClr>
              </a:solidFill>
              <a:latin typeface="Calibri"/>
              <a:ea typeface="+mn-ea"/>
              <a:cs typeface="+mn-cs"/>
            </a:rPr>
            <a:t>Process </a:t>
          </a:r>
          <a:endParaRPr lang="en-IE" sz="1500" b="1">
            <a:solidFill>
              <a:sysClr val="windowText" lastClr="000000">
                <a:hueOff val="0"/>
                <a:satOff val="0"/>
                <a:lumOff val="0"/>
                <a:alphaOff val="0"/>
              </a:sysClr>
            </a:solidFill>
            <a:latin typeface="Calibri"/>
            <a:ea typeface="+mn-ea"/>
            <a:cs typeface="+mn-cs"/>
          </a:endParaRPr>
        </a:p>
        <a:p>
          <a:r>
            <a:rPr lang="en-IE" sz="1500" b="1">
              <a:solidFill>
                <a:sysClr val="windowText" lastClr="000000">
                  <a:hueOff val="0"/>
                  <a:satOff val="0"/>
                  <a:lumOff val="0"/>
                  <a:alphaOff val="0"/>
                </a:sysClr>
              </a:solidFill>
              <a:latin typeface="Calibri"/>
              <a:ea typeface="+mn-ea"/>
              <a:cs typeface="+mn-cs"/>
            </a:rPr>
            <a:t>Theme 1 - Teacher Learning and Assessment using ICT</a:t>
          </a:r>
        </a:p>
        <a:p>
          <a:r>
            <a:rPr lang="en-IE" sz="1500" b="0">
              <a:solidFill>
                <a:sysClr val="windowText" lastClr="000000">
                  <a:hueOff val="0"/>
                  <a:satOff val="0"/>
                  <a:lumOff val="0"/>
                  <a:alphaOff val="0"/>
                </a:sysClr>
              </a:solidFill>
              <a:latin typeface="Calibri"/>
              <a:ea typeface="+mn-ea"/>
              <a:cs typeface="+mn-cs"/>
            </a:rPr>
            <a:t>Key school personnel visited pilot schools  throughout the country that were using "Microsoft 365"and "Google Classroom" to research their potential and value to both teaching and Learning  in the classroom, school and outside school.</a:t>
          </a:r>
          <a:endParaRPr lang="en-IE" sz="1500" b="1">
            <a:solidFill>
              <a:sysClr val="windowText" lastClr="000000">
                <a:hueOff val="0"/>
                <a:satOff val="0"/>
                <a:lumOff val="0"/>
                <a:alphaOff val="0"/>
              </a:sysClr>
            </a:solidFill>
            <a:latin typeface="Calibri"/>
            <a:ea typeface="+mn-ea"/>
            <a:cs typeface="+mn-cs"/>
          </a:endParaRPr>
        </a:p>
        <a:p>
          <a:r>
            <a:rPr lang="en-IE" sz="1500" b="1">
              <a:solidFill>
                <a:sysClr val="windowText" lastClr="000000">
                  <a:hueOff val="0"/>
                  <a:satOff val="0"/>
                  <a:lumOff val="0"/>
                  <a:alphaOff val="0"/>
                </a:sysClr>
              </a:solidFill>
              <a:latin typeface="Calibri"/>
              <a:ea typeface="+mn-ea"/>
              <a:cs typeface="+mn-cs"/>
            </a:rPr>
            <a:t>Theme 2 - Teachers Professional Learning</a:t>
          </a:r>
        </a:p>
        <a:p>
          <a:r>
            <a:rPr lang="en-IE" sz="1500" b="0">
              <a:solidFill>
                <a:sysClr val="windowText" lastClr="000000">
                  <a:hueOff val="0"/>
                  <a:satOff val="0"/>
                  <a:lumOff val="0"/>
                  <a:alphaOff val="0"/>
                </a:sysClr>
              </a:solidFill>
              <a:latin typeface="Calibri"/>
              <a:ea typeface="+mn-ea"/>
              <a:cs typeface="+mn-cs"/>
            </a:rPr>
            <a:t>To realise the Departments vision of ICT Integration, the strategy forsees the roles of teachers and schools as being highly significant. This means developing an                      e-learning plan that takes into account the CPD needs of the teachers. On 16/05/18 teachers were given a survey to complete relating to their current IT skills and areas of IT in which they require further training.</a:t>
          </a:r>
          <a:endParaRPr lang="en-IE" sz="1500" b="1">
            <a:solidFill>
              <a:sysClr val="windowText" lastClr="000000">
                <a:hueOff val="0"/>
                <a:satOff val="0"/>
                <a:lumOff val="0"/>
                <a:alphaOff val="0"/>
              </a:sysClr>
            </a:solidFill>
            <a:latin typeface="Calibri"/>
            <a:ea typeface="+mn-ea"/>
            <a:cs typeface="+mn-cs"/>
          </a:endParaRPr>
        </a:p>
        <a:p>
          <a:r>
            <a:rPr lang="en-IE" sz="1500" b="1">
              <a:solidFill>
                <a:sysClr val="windowText" lastClr="000000">
                  <a:hueOff val="0"/>
                  <a:satOff val="0"/>
                  <a:lumOff val="0"/>
                  <a:alphaOff val="0"/>
                </a:sysClr>
              </a:solidFill>
              <a:latin typeface="Calibri"/>
              <a:ea typeface="+mn-ea"/>
              <a:cs typeface="+mn-cs"/>
            </a:rPr>
            <a:t>Theme 3 - Leadership, Research and Policy</a:t>
          </a:r>
        </a:p>
        <a:p>
          <a:r>
            <a:rPr lang="en-IE" sz="1500" b="0">
              <a:solidFill>
                <a:sysClr val="windowText" lastClr="000000">
                  <a:hueOff val="0"/>
                  <a:satOff val="0"/>
                  <a:lumOff val="0"/>
                  <a:alphaOff val="0"/>
                </a:sysClr>
              </a:solidFill>
              <a:latin typeface="Calibri"/>
              <a:ea typeface="+mn-ea"/>
              <a:cs typeface="+mn-cs"/>
            </a:rPr>
            <a:t>Key school personnel visited pilot schools  to investigate their Broadband/Wi-Fi and IT Infrastructure and  their Virtual Learning Platforms  "Microsoft 365"and "Google Classroom" to research its potential and value to Management, Teachers and Students. The Digital Strategy team will establish the platform best suited to the needs of the school.</a:t>
          </a:r>
          <a:endParaRPr lang="en-IE" sz="1500" b="1">
            <a:solidFill>
              <a:sysClr val="windowText" lastClr="000000">
                <a:hueOff val="0"/>
                <a:satOff val="0"/>
                <a:lumOff val="0"/>
                <a:alphaOff val="0"/>
              </a:sysClr>
            </a:solidFill>
            <a:latin typeface="Calibri"/>
            <a:ea typeface="+mn-ea"/>
            <a:cs typeface="+mn-cs"/>
          </a:endParaRPr>
        </a:p>
        <a:p>
          <a:r>
            <a:rPr lang="en-IE" sz="1500" b="1">
              <a:solidFill>
                <a:sysClr val="windowText" lastClr="000000">
                  <a:hueOff val="0"/>
                  <a:satOff val="0"/>
                  <a:lumOff val="0"/>
                  <a:alphaOff val="0"/>
                </a:sysClr>
              </a:solidFill>
              <a:latin typeface="Calibri"/>
              <a:ea typeface="+mn-ea"/>
              <a:cs typeface="+mn-cs"/>
            </a:rPr>
            <a:t>Theme 4 - ICT Infrastructure</a:t>
          </a:r>
        </a:p>
        <a:p>
          <a:r>
            <a:rPr lang="en-IE" sz="1500" b="0">
              <a:solidFill>
                <a:sysClr val="windowText" lastClr="000000">
                  <a:hueOff val="0"/>
                  <a:satOff val="0"/>
                  <a:lumOff val="0"/>
                  <a:alphaOff val="0"/>
                </a:sysClr>
              </a:solidFill>
              <a:latin typeface="Calibri"/>
              <a:ea typeface="+mn-ea"/>
              <a:cs typeface="+mn-cs"/>
            </a:rPr>
            <a:t>The IT Infrastructure in our existing building was audited by outside agencies to ensure futureproofing  of the building in terms of Broadband and Wi-Fi Infrastructure. Reports on these audits were submited. Detailed discussions and meetings were held to ensure IT futureproofing of the new school extension.</a:t>
          </a:r>
        </a:p>
        <a:p>
          <a:endParaRPr lang="en-IE" sz="1600" b="1">
            <a:solidFill>
              <a:sysClr val="windowText" lastClr="000000">
                <a:hueOff val="0"/>
                <a:satOff val="0"/>
                <a:lumOff val="0"/>
                <a:alphaOff val="0"/>
              </a:sysClr>
            </a:solidFill>
            <a:latin typeface="Calibri"/>
            <a:ea typeface="+mn-ea"/>
            <a:cs typeface="+mn-cs"/>
          </a:endParaRPr>
        </a:p>
        <a:p>
          <a:endParaRPr lang="en-IE" sz="1600" b="1">
            <a:solidFill>
              <a:sysClr val="windowText" lastClr="000000">
                <a:hueOff val="0"/>
                <a:satOff val="0"/>
                <a:lumOff val="0"/>
                <a:alphaOff val="0"/>
              </a:sysClr>
            </a:solidFill>
            <a:latin typeface="Calibri"/>
            <a:ea typeface="+mn-ea"/>
            <a:cs typeface="+mn-cs"/>
          </a:endParaRPr>
        </a:p>
        <a:p>
          <a:endParaRPr lang="en-IE" sz="1600" b="1">
            <a:solidFill>
              <a:sysClr val="windowText" lastClr="000000">
                <a:hueOff val="0"/>
                <a:satOff val="0"/>
                <a:lumOff val="0"/>
                <a:alphaOff val="0"/>
              </a:sysClr>
            </a:solidFill>
            <a:latin typeface="Calibri"/>
            <a:ea typeface="+mn-ea"/>
            <a:cs typeface="+mn-cs"/>
          </a:endParaRPr>
        </a:p>
        <a:p>
          <a:endParaRPr lang="en-IE" sz="1600" b="1">
            <a:solidFill>
              <a:sysClr val="windowText" lastClr="000000">
                <a:hueOff val="0"/>
                <a:satOff val="0"/>
                <a:lumOff val="0"/>
                <a:alphaOff val="0"/>
              </a:sysClr>
            </a:solidFill>
            <a:latin typeface="Calibri"/>
            <a:ea typeface="+mn-ea"/>
            <a:cs typeface="+mn-cs"/>
          </a:endParaRPr>
        </a:p>
        <a:p>
          <a:endParaRPr lang="en-IE" sz="1600" b="1">
            <a:solidFill>
              <a:sysClr val="windowText" lastClr="000000">
                <a:hueOff val="0"/>
                <a:satOff val="0"/>
                <a:lumOff val="0"/>
                <a:alphaOff val="0"/>
              </a:sysClr>
            </a:solidFill>
            <a:latin typeface="Calibri"/>
            <a:ea typeface="+mn-ea"/>
            <a:cs typeface="+mn-cs"/>
          </a:endParaRPr>
        </a:p>
        <a:p>
          <a:endParaRPr lang="en-IE" sz="1600" b="1">
            <a:solidFill>
              <a:sysClr val="windowText" lastClr="000000">
                <a:hueOff val="0"/>
                <a:satOff val="0"/>
                <a:lumOff val="0"/>
                <a:alphaOff val="0"/>
              </a:sysClr>
            </a:solidFill>
            <a:latin typeface="Calibri"/>
            <a:ea typeface="+mn-ea"/>
            <a:cs typeface="+mn-cs"/>
          </a:endParaRPr>
        </a:p>
        <a:p>
          <a:endParaRPr lang="en-IE" sz="1600" b="1">
            <a:solidFill>
              <a:sysClr val="windowText" lastClr="000000">
                <a:hueOff val="0"/>
                <a:satOff val="0"/>
                <a:lumOff val="0"/>
                <a:alphaOff val="0"/>
              </a:sysClr>
            </a:solidFill>
            <a:latin typeface="Calibri"/>
            <a:ea typeface="+mn-ea"/>
            <a:cs typeface="+mn-cs"/>
          </a:endParaRPr>
        </a:p>
        <a:p>
          <a:endParaRPr lang="en-IE" sz="1600" b="1">
            <a:solidFill>
              <a:sysClr val="windowText" lastClr="000000">
                <a:hueOff val="0"/>
                <a:satOff val="0"/>
                <a:lumOff val="0"/>
                <a:alphaOff val="0"/>
              </a:sysClr>
            </a:solidFill>
            <a:latin typeface="Calibri"/>
            <a:ea typeface="+mn-ea"/>
            <a:cs typeface="+mn-cs"/>
          </a:endParaRPr>
        </a:p>
        <a:p>
          <a:endParaRPr lang="en-IE" sz="16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1">
            <a:solidFill>
              <a:sysClr val="windowText" lastClr="000000">
                <a:hueOff val="0"/>
                <a:satOff val="0"/>
                <a:lumOff val="0"/>
                <a:alphaOff val="0"/>
              </a:sysClr>
            </a:solidFill>
            <a:latin typeface="Calibri"/>
            <a:ea typeface="+mn-ea"/>
            <a:cs typeface="+mn-cs"/>
          </a:endParaRPr>
        </a:p>
        <a:p>
          <a:endParaRPr lang="en-IE" sz="1500" b="0">
            <a:solidFill>
              <a:sysClr val="windowText" lastClr="000000">
                <a:hueOff val="0"/>
                <a:satOff val="0"/>
                <a:lumOff val="0"/>
                <a:alphaOff val="0"/>
              </a:sysClr>
            </a:solidFill>
            <a:latin typeface="Calibri"/>
            <a:ea typeface="+mn-ea"/>
            <a:cs typeface="+mn-cs"/>
          </a:endParaRPr>
        </a:p>
        <a:p>
          <a:r>
            <a:rPr lang="en-IE" sz="1500" b="1">
              <a:solidFill>
                <a:sysClr val="windowText" lastClr="000000">
                  <a:hueOff val="0"/>
                  <a:satOff val="0"/>
                  <a:lumOff val="0"/>
                  <a:alphaOff val="0"/>
                </a:sysClr>
              </a:solidFill>
              <a:latin typeface="Calibri"/>
              <a:ea typeface="+mn-ea"/>
              <a:cs typeface="+mn-cs"/>
            </a:rPr>
            <a:t> </a:t>
          </a:r>
          <a:r>
            <a:rPr lang="en-IE" sz="1500" b="0">
              <a:solidFill>
                <a:sysClr val="windowText" lastClr="000000">
                  <a:hueOff val="0"/>
                  <a:satOff val="0"/>
                  <a:lumOff val="0"/>
                  <a:alphaOff val="0"/>
                </a:sysClr>
              </a:solidFill>
              <a:latin typeface="Calibri"/>
              <a:ea typeface="+mn-ea"/>
              <a:cs typeface="+mn-cs"/>
            </a:rPr>
            <a:t>In order to achieve the key Principles and Descriptors as laid out in the Digital Strategy 2015-2020 it was necessary to find a suitable Virtual Learning Environment to work from. Two Digital VLE's were recommended namely Microsoft 365 and Google Classroom. We undertook and investigation on both VLE's to asseratian which would suit our needs best. </a:t>
          </a:r>
        </a:p>
      </dgm:t>
    </dgm:pt>
    <dgm:pt modelId="{89BDD5FC-B0B5-4E2D-82B6-F500EA7F3D97}" type="parTrans" cxnId="{574E7FBA-C254-476D-8BAA-681976941E8E}">
      <dgm:prSet/>
      <dgm:spPr/>
      <dgm:t>
        <a:bodyPr/>
        <a:lstStyle/>
        <a:p>
          <a:endParaRPr lang="en-IE"/>
        </a:p>
      </dgm:t>
    </dgm:pt>
    <dgm:pt modelId="{18DD3092-CE93-4F9B-ABFD-4A3F99541C2A}" type="sibTrans" cxnId="{574E7FBA-C254-476D-8BAA-681976941E8E}">
      <dgm:prSet/>
      <dgm:spPr/>
      <dgm:t>
        <a:bodyPr/>
        <a:lstStyle/>
        <a:p>
          <a:endParaRPr lang="en-IE"/>
        </a:p>
      </dgm:t>
    </dgm:pt>
    <dgm:pt modelId="{195673BD-DF7C-479E-9FAD-77AC18F49F17}" type="pres">
      <dgm:prSet presAssocID="{C817832A-B628-4741-842C-37D6B6F1C822}" presName="vert0" presStyleCnt="0">
        <dgm:presLayoutVars>
          <dgm:dir/>
          <dgm:animOne val="branch"/>
          <dgm:animLvl val="lvl"/>
        </dgm:presLayoutVars>
      </dgm:prSet>
      <dgm:spPr/>
      <dgm:t>
        <a:bodyPr/>
        <a:lstStyle/>
        <a:p>
          <a:endParaRPr lang="en-IE"/>
        </a:p>
      </dgm:t>
    </dgm:pt>
    <dgm:pt modelId="{CF1D1243-9CB7-48BA-AA9A-04650A28F32E}" type="pres">
      <dgm:prSet presAssocID="{488A7087-DCB3-418E-BA80-A64B9FC3C8AA}" presName="thickLine" presStyleLbl="alignNode1" presStyleIdx="0" presStyleCnt="1"/>
      <dgm:spPr>
        <a:xfrm>
          <a:off x="0" y="3199"/>
          <a:ext cx="9258300" cy="0"/>
        </a:xfrm>
        <a:prstGeom prst="line">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endParaRPr lang="en-IE"/>
        </a:p>
      </dgm:t>
    </dgm:pt>
    <dgm:pt modelId="{D8941459-D0CA-45AF-8FEA-83D28344BA69}" type="pres">
      <dgm:prSet presAssocID="{488A7087-DCB3-418E-BA80-A64B9FC3C8AA}" presName="horz1" presStyleCnt="0"/>
      <dgm:spPr/>
      <dgm:t>
        <a:bodyPr/>
        <a:lstStyle/>
        <a:p>
          <a:endParaRPr lang="en-IE"/>
        </a:p>
      </dgm:t>
    </dgm:pt>
    <dgm:pt modelId="{542C02BA-23CB-4A0F-9055-C039E7D690CF}" type="pres">
      <dgm:prSet presAssocID="{488A7087-DCB3-418E-BA80-A64B9FC3C8AA}" presName="tx1" presStyleLbl="revTx" presStyleIdx="0" presStyleCnt="2"/>
      <dgm:spPr>
        <a:prstGeom prst="rect">
          <a:avLst/>
        </a:prstGeom>
      </dgm:spPr>
      <dgm:t>
        <a:bodyPr/>
        <a:lstStyle/>
        <a:p>
          <a:endParaRPr lang="en-IE"/>
        </a:p>
      </dgm:t>
    </dgm:pt>
    <dgm:pt modelId="{44C7D2C0-42F1-4BAE-8CC5-82201E2079F0}" type="pres">
      <dgm:prSet presAssocID="{488A7087-DCB3-418E-BA80-A64B9FC3C8AA}" presName="vert1" presStyleCnt="0"/>
      <dgm:spPr/>
      <dgm:t>
        <a:bodyPr/>
        <a:lstStyle/>
        <a:p>
          <a:endParaRPr lang="en-IE"/>
        </a:p>
      </dgm:t>
    </dgm:pt>
    <dgm:pt modelId="{03C11A81-C57D-4764-BC8F-405EC519EC91}" type="pres">
      <dgm:prSet presAssocID="{0BC31448-6690-40F4-BC10-6ED56B69F404}" presName="vertSpace2a" presStyleCnt="0"/>
      <dgm:spPr/>
    </dgm:pt>
    <dgm:pt modelId="{983D0B31-8032-4B99-AFFA-A12A8DA63367}" type="pres">
      <dgm:prSet presAssocID="{0BC31448-6690-40F4-BC10-6ED56B69F404}" presName="horz2" presStyleCnt="0"/>
      <dgm:spPr/>
      <dgm:t>
        <a:bodyPr/>
        <a:lstStyle/>
        <a:p>
          <a:endParaRPr lang="en-IE"/>
        </a:p>
      </dgm:t>
    </dgm:pt>
    <dgm:pt modelId="{97CF6DBD-5A1F-4D05-8E27-0830F2601147}" type="pres">
      <dgm:prSet presAssocID="{0BC31448-6690-40F4-BC10-6ED56B69F404}" presName="horzSpace2" presStyleCnt="0"/>
      <dgm:spPr/>
      <dgm:t>
        <a:bodyPr/>
        <a:lstStyle/>
        <a:p>
          <a:endParaRPr lang="en-IE"/>
        </a:p>
      </dgm:t>
    </dgm:pt>
    <dgm:pt modelId="{648CA350-6530-4D8D-A318-08897BAF6BAB}" type="pres">
      <dgm:prSet presAssocID="{0BC31448-6690-40F4-BC10-6ED56B69F404}" presName="tx2" presStyleLbl="revTx" presStyleIdx="1" presStyleCnt="2" custScaleX="100120" custScaleY="201971" custLinFactNeighborX="-2949" custLinFactNeighborY="-702"/>
      <dgm:spPr>
        <a:prstGeom prst="rect">
          <a:avLst/>
        </a:prstGeom>
      </dgm:spPr>
      <dgm:t>
        <a:bodyPr/>
        <a:lstStyle/>
        <a:p>
          <a:endParaRPr lang="en-IE"/>
        </a:p>
      </dgm:t>
    </dgm:pt>
    <dgm:pt modelId="{F16D2F92-239A-4615-9264-A0DEA508BB87}" type="pres">
      <dgm:prSet presAssocID="{0BC31448-6690-40F4-BC10-6ED56B69F404}" presName="vert2" presStyleCnt="0"/>
      <dgm:spPr/>
      <dgm:t>
        <a:bodyPr/>
        <a:lstStyle/>
        <a:p>
          <a:endParaRPr lang="en-IE"/>
        </a:p>
      </dgm:t>
    </dgm:pt>
    <dgm:pt modelId="{04A6E860-4CB4-4886-8F6D-AAED371278BB}" type="pres">
      <dgm:prSet presAssocID="{0BC31448-6690-40F4-BC10-6ED56B69F404}" presName="thinLine2b" presStyleLbl="callout" presStyleIdx="0" presStyleCnt="1"/>
      <dgm:spPr>
        <a:xfrm>
          <a:off x="1831769" y="5971199"/>
          <a:ext cx="7327076" cy="0"/>
        </a:xfrm>
        <a:prstGeom prst="line">
          <a:avLst/>
        </a:prstGeom>
        <a:solidFill>
          <a:srgbClr val="8064A2">
            <a:hueOff val="0"/>
            <a:satOff val="0"/>
            <a:lumOff val="0"/>
            <a:alphaOff val="0"/>
          </a:srgbClr>
        </a:solidFill>
        <a:ln w="25400" cap="flat" cmpd="sng" algn="ctr">
          <a:solidFill>
            <a:srgbClr val="8064A2">
              <a:tint val="50000"/>
              <a:hueOff val="0"/>
              <a:satOff val="0"/>
              <a:lumOff val="0"/>
              <a:alphaOff val="0"/>
            </a:srgbClr>
          </a:solidFill>
          <a:prstDash val="solid"/>
        </a:ln>
        <a:effectLst/>
      </dgm:spPr>
      <dgm:t>
        <a:bodyPr/>
        <a:lstStyle/>
        <a:p>
          <a:endParaRPr lang="en-IE"/>
        </a:p>
      </dgm:t>
    </dgm:pt>
    <dgm:pt modelId="{ECB5CEAF-D0FE-4902-8537-B874818205B1}" type="pres">
      <dgm:prSet presAssocID="{0BC31448-6690-40F4-BC10-6ED56B69F404}" presName="vertSpace2b" presStyleCnt="0"/>
      <dgm:spPr/>
      <dgm:t>
        <a:bodyPr/>
        <a:lstStyle/>
        <a:p>
          <a:endParaRPr lang="en-IE"/>
        </a:p>
      </dgm:t>
    </dgm:pt>
  </dgm:ptLst>
  <dgm:cxnLst>
    <dgm:cxn modelId="{E43DC8FD-4D1C-41D5-A9EC-8C64E15E02A6}" srcId="{C817832A-B628-4741-842C-37D6B6F1C822}" destId="{488A7087-DCB3-418E-BA80-A64B9FC3C8AA}" srcOrd="0" destOrd="0" parTransId="{F31B6CEA-9F5E-4AB7-A91D-DA13D76F682D}" sibTransId="{7B7B6D69-620B-426D-9103-37E351B7B99C}"/>
    <dgm:cxn modelId="{52744A49-D74E-45D2-8DF8-786F0DC37004}" type="presOf" srcId="{0BC31448-6690-40F4-BC10-6ED56B69F404}" destId="{648CA350-6530-4D8D-A318-08897BAF6BAB}" srcOrd="0" destOrd="0" presId="urn:microsoft.com/office/officeart/2008/layout/LinedList"/>
    <dgm:cxn modelId="{6EAE9202-95A0-4A11-82A9-7D8C6F2098EC}" type="presOf" srcId="{488A7087-DCB3-418E-BA80-A64B9FC3C8AA}" destId="{542C02BA-23CB-4A0F-9055-C039E7D690CF}" srcOrd="0" destOrd="0" presId="urn:microsoft.com/office/officeart/2008/layout/LinedList"/>
    <dgm:cxn modelId="{574E7FBA-C254-476D-8BAA-681976941E8E}" srcId="{488A7087-DCB3-418E-BA80-A64B9FC3C8AA}" destId="{0BC31448-6690-40F4-BC10-6ED56B69F404}" srcOrd="0" destOrd="0" parTransId="{89BDD5FC-B0B5-4E2D-82B6-F500EA7F3D97}" sibTransId="{18DD3092-CE93-4F9B-ABFD-4A3F99541C2A}"/>
    <dgm:cxn modelId="{C5F7CA1B-74F3-4DDA-984D-F8E094073641}" type="presOf" srcId="{C817832A-B628-4741-842C-37D6B6F1C822}" destId="{195673BD-DF7C-479E-9FAD-77AC18F49F17}" srcOrd="0" destOrd="0" presId="urn:microsoft.com/office/officeart/2008/layout/LinedList"/>
    <dgm:cxn modelId="{040145F8-53C0-49ED-B80E-910F9279A053}" type="presParOf" srcId="{195673BD-DF7C-479E-9FAD-77AC18F49F17}" destId="{CF1D1243-9CB7-48BA-AA9A-04650A28F32E}" srcOrd="0" destOrd="0" presId="urn:microsoft.com/office/officeart/2008/layout/LinedList"/>
    <dgm:cxn modelId="{71D4D4B0-3BE6-4346-9604-D916C4B65ADF}" type="presParOf" srcId="{195673BD-DF7C-479E-9FAD-77AC18F49F17}" destId="{D8941459-D0CA-45AF-8FEA-83D28344BA69}" srcOrd="1" destOrd="0" presId="urn:microsoft.com/office/officeart/2008/layout/LinedList"/>
    <dgm:cxn modelId="{A87B562B-5AEB-43A8-97ED-B5CCA5F49C4D}" type="presParOf" srcId="{D8941459-D0CA-45AF-8FEA-83D28344BA69}" destId="{542C02BA-23CB-4A0F-9055-C039E7D690CF}" srcOrd="0" destOrd="0" presId="urn:microsoft.com/office/officeart/2008/layout/LinedList"/>
    <dgm:cxn modelId="{728563C9-CE27-4A14-ACE0-2FF8B7E9E588}" type="presParOf" srcId="{D8941459-D0CA-45AF-8FEA-83D28344BA69}" destId="{44C7D2C0-42F1-4BAE-8CC5-82201E2079F0}" srcOrd="1" destOrd="0" presId="urn:microsoft.com/office/officeart/2008/layout/LinedList"/>
    <dgm:cxn modelId="{26924763-D531-451F-8DBE-FA9CEB5A3F49}" type="presParOf" srcId="{44C7D2C0-42F1-4BAE-8CC5-82201E2079F0}" destId="{03C11A81-C57D-4764-BC8F-405EC519EC91}" srcOrd="0" destOrd="0" presId="urn:microsoft.com/office/officeart/2008/layout/LinedList"/>
    <dgm:cxn modelId="{EF81DB83-5B28-424B-BB18-2B6A434017A0}" type="presParOf" srcId="{44C7D2C0-42F1-4BAE-8CC5-82201E2079F0}" destId="{983D0B31-8032-4B99-AFFA-A12A8DA63367}" srcOrd="1" destOrd="0" presId="urn:microsoft.com/office/officeart/2008/layout/LinedList"/>
    <dgm:cxn modelId="{F76BD302-0EC2-4C5A-9EC6-8B40B3FFD0A0}" type="presParOf" srcId="{983D0B31-8032-4B99-AFFA-A12A8DA63367}" destId="{97CF6DBD-5A1F-4D05-8E27-0830F2601147}" srcOrd="0" destOrd="0" presId="urn:microsoft.com/office/officeart/2008/layout/LinedList"/>
    <dgm:cxn modelId="{CE0C10CA-0DED-42E1-99EC-1B1B7FA3466A}" type="presParOf" srcId="{983D0B31-8032-4B99-AFFA-A12A8DA63367}" destId="{648CA350-6530-4D8D-A318-08897BAF6BAB}" srcOrd="1" destOrd="0" presId="urn:microsoft.com/office/officeart/2008/layout/LinedList"/>
    <dgm:cxn modelId="{AA66EA5C-D806-4160-AB1E-798E86AD3727}" type="presParOf" srcId="{983D0B31-8032-4B99-AFFA-A12A8DA63367}" destId="{F16D2F92-239A-4615-9264-A0DEA508BB87}" srcOrd="2" destOrd="0" presId="urn:microsoft.com/office/officeart/2008/layout/LinedList"/>
    <dgm:cxn modelId="{825C3F12-D654-46C9-8C3E-2DDA94E2D0DB}" type="presParOf" srcId="{44C7D2C0-42F1-4BAE-8CC5-82201E2079F0}" destId="{04A6E860-4CB4-4886-8F6D-AAED371278BB}" srcOrd="2" destOrd="0" presId="urn:microsoft.com/office/officeart/2008/layout/LinedList"/>
    <dgm:cxn modelId="{6BB9AE77-FC64-4888-8AC2-B9CC7F35F4A1}" type="presParOf" srcId="{44C7D2C0-42F1-4BAE-8CC5-82201E2079F0}" destId="{ECB5CEAF-D0FE-4902-8537-B874818205B1}" srcOrd="3" destOrd="0" presId="urn:microsoft.com/office/officeart/2008/layout/LinedList"/>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C817832A-B628-4741-842C-37D6B6F1C822}" type="doc">
      <dgm:prSet loTypeId="urn:microsoft.com/office/officeart/2008/layout/LinedList" loCatId="list" qsTypeId="urn:microsoft.com/office/officeart/2005/8/quickstyle/simple1" qsCatId="simple" csTypeId="urn:microsoft.com/office/officeart/2005/8/colors/accent4_2" csCatId="accent4" phldr="1"/>
      <dgm:spPr/>
      <dgm:t>
        <a:bodyPr/>
        <a:lstStyle/>
        <a:p>
          <a:endParaRPr lang="en-IE"/>
        </a:p>
      </dgm:t>
    </dgm:pt>
    <dgm:pt modelId="{488A7087-DCB3-418E-BA80-A64B9FC3C8AA}">
      <dgm:prSet phldrT="[Text]"/>
      <dgm:spPr>
        <a:xfrm>
          <a:off x="0" y="3063"/>
          <a:ext cx="1753623" cy="6267506"/>
        </a:xfrm>
        <a:noFill/>
        <a:ln>
          <a:noFill/>
        </a:ln>
        <a:effectLst/>
      </dgm:spPr>
      <dgm:t>
        <a:bodyPr/>
        <a:lstStyle/>
        <a:p>
          <a:r>
            <a:rPr lang="en-IE">
              <a:solidFill>
                <a:sysClr val="windowText" lastClr="000000">
                  <a:hueOff val="0"/>
                  <a:satOff val="0"/>
                  <a:lumOff val="0"/>
                  <a:alphaOff val="0"/>
                </a:sysClr>
              </a:solidFill>
              <a:latin typeface="Calibri"/>
              <a:ea typeface="+mn-ea"/>
              <a:cs typeface="+mn-cs"/>
            </a:rPr>
            <a:t>Digital Strategy</a:t>
          </a:r>
        </a:p>
        <a:p>
          <a:r>
            <a:rPr lang="en-IE">
              <a:solidFill>
                <a:sysClr val="windowText" lastClr="000000">
                  <a:hueOff val="0"/>
                  <a:satOff val="0"/>
                  <a:lumOff val="0"/>
                  <a:alphaOff val="0"/>
                </a:sysClr>
              </a:solidFill>
              <a:latin typeface="Calibri"/>
              <a:ea typeface="+mn-ea"/>
              <a:cs typeface="+mn-cs"/>
            </a:rPr>
            <a:t>2017/18</a:t>
          </a:r>
        </a:p>
        <a:p>
          <a:r>
            <a:rPr lang="en-IE">
              <a:solidFill>
                <a:sysClr val="windowText" lastClr="000000">
                  <a:hueOff val="0"/>
                  <a:satOff val="0"/>
                  <a:lumOff val="0"/>
                  <a:alphaOff val="0"/>
                </a:sysClr>
              </a:solidFill>
              <a:latin typeface="Calibri"/>
              <a:ea typeface="+mn-ea"/>
              <a:cs typeface="+mn-cs"/>
            </a:rPr>
            <a:t>Investigation Year</a:t>
          </a:r>
        </a:p>
      </dgm:t>
    </dgm:pt>
    <dgm:pt modelId="{F31B6CEA-9F5E-4AB7-A91D-DA13D76F682D}" type="parTrans" cxnId="{E43DC8FD-4D1C-41D5-A9EC-8C64E15E02A6}">
      <dgm:prSet/>
      <dgm:spPr/>
      <dgm:t>
        <a:bodyPr/>
        <a:lstStyle/>
        <a:p>
          <a:endParaRPr lang="en-IE"/>
        </a:p>
      </dgm:t>
    </dgm:pt>
    <dgm:pt modelId="{7B7B6D69-620B-426D-9103-37E351B7B99C}" type="sibTrans" cxnId="{E43DC8FD-4D1C-41D5-A9EC-8C64E15E02A6}">
      <dgm:prSet/>
      <dgm:spPr/>
      <dgm:t>
        <a:bodyPr/>
        <a:lstStyle/>
        <a:p>
          <a:endParaRPr lang="en-IE"/>
        </a:p>
      </dgm:t>
    </dgm:pt>
    <dgm:pt modelId="{FEAE1922-C2EC-4383-8974-06E6CD5C2185}">
      <dgm:prSet phldrT="[Text]" custT="1"/>
      <dgm:spPr>
        <a:xfrm>
          <a:off x="1885145" y="5279465"/>
          <a:ext cx="6882972" cy="937983"/>
        </a:xfrm>
        <a:noFill/>
        <a:ln>
          <a:noFill/>
        </a:ln>
        <a:effectLst/>
      </dgm:spPr>
      <dgm:t>
        <a:bodyPr/>
        <a:lstStyle/>
        <a:p>
          <a:r>
            <a:rPr lang="en-IE" sz="2000" b="1">
              <a:solidFill>
                <a:sysClr val="windowText" lastClr="000000">
                  <a:hueOff val="0"/>
                  <a:satOff val="0"/>
                  <a:lumOff val="0"/>
                  <a:alphaOff val="0"/>
                </a:sysClr>
              </a:solidFill>
              <a:latin typeface="Calibri"/>
              <a:ea typeface="+mn-ea"/>
              <a:cs typeface="+mn-cs"/>
            </a:rPr>
            <a:t>Evaluation </a:t>
          </a:r>
          <a:endParaRPr lang="en-IE" sz="1500" b="1" i="1">
            <a:solidFill>
              <a:sysClr val="windowText" lastClr="000000">
                <a:hueOff val="0"/>
                <a:satOff val="0"/>
                <a:lumOff val="0"/>
                <a:alphaOff val="0"/>
              </a:sysClr>
            </a:solidFill>
            <a:latin typeface="Calibri"/>
            <a:ea typeface="+mn-ea"/>
            <a:cs typeface="+mn-cs"/>
          </a:endParaRPr>
        </a:p>
        <a:p>
          <a:r>
            <a:rPr lang="en-IE" sz="1500" b="1">
              <a:solidFill>
                <a:sysClr val="windowText" lastClr="000000">
                  <a:hueOff val="0"/>
                  <a:satOff val="0"/>
                  <a:lumOff val="0"/>
                  <a:alphaOff val="0"/>
                </a:sysClr>
              </a:solidFill>
              <a:latin typeface="Calibri"/>
              <a:ea typeface="+mn-ea"/>
              <a:cs typeface="+mn-cs"/>
            </a:rPr>
            <a:t>Theme 1 - Teacher Learning and Assessment using ICT</a:t>
          </a:r>
        </a:p>
        <a:p>
          <a:r>
            <a:rPr lang="en-IE" sz="1500" b="0">
              <a:solidFill>
                <a:sysClr val="windowText" lastClr="000000">
                  <a:hueOff val="0"/>
                  <a:satOff val="0"/>
                  <a:lumOff val="0"/>
                  <a:alphaOff val="0"/>
                </a:sysClr>
              </a:solidFill>
              <a:latin typeface="Calibri"/>
              <a:ea typeface="+mn-ea"/>
              <a:cs typeface="+mn-cs"/>
            </a:rPr>
            <a:t>It was clear from our visits that both learning platforms were very valuable and provided much better communication and Teaching and Learning experience for all. Based on the evidence gathered and the support given by the LCETB, St Anne's Ditgital Strategy Team have decided to use "Microsoft 365".</a:t>
          </a:r>
        </a:p>
        <a:p>
          <a:r>
            <a:rPr lang="en-IE" sz="1500" b="1">
              <a:solidFill>
                <a:sysClr val="windowText" lastClr="000000">
                  <a:hueOff val="0"/>
                  <a:satOff val="0"/>
                  <a:lumOff val="0"/>
                  <a:alphaOff val="0"/>
                </a:sysClr>
              </a:solidFill>
              <a:latin typeface="Calibri"/>
              <a:ea typeface="+mn-ea"/>
              <a:cs typeface="+mn-cs"/>
            </a:rPr>
            <a:t>Theme 2 - Teachers Professional Learning</a:t>
          </a:r>
        </a:p>
        <a:p>
          <a:r>
            <a:rPr lang="en-IE" sz="1500" b="0">
              <a:solidFill>
                <a:sysClr val="windowText" lastClr="000000">
                  <a:hueOff val="0"/>
                  <a:satOff val="0"/>
                  <a:lumOff val="0"/>
                  <a:alphaOff val="0"/>
                </a:sysClr>
              </a:solidFill>
              <a:latin typeface="Calibri"/>
              <a:ea typeface="+mn-ea"/>
              <a:cs typeface="+mn-cs"/>
            </a:rPr>
            <a:t>Additional IT upskilling will be given to staff  in four Key areas in  August/September.</a:t>
          </a:r>
          <a:endParaRPr lang="en-IE" sz="1500" b="1">
            <a:solidFill>
              <a:sysClr val="windowText" lastClr="000000">
                <a:hueOff val="0"/>
                <a:satOff val="0"/>
                <a:lumOff val="0"/>
                <a:alphaOff val="0"/>
              </a:sysClr>
            </a:solidFill>
            <a:latin typeface="Calibri"/>
            <a:ea typeface="+mn-ea"/>
            <a:cs typeface="+mn-cs"/>
          </a:endParaRPr>
        </a:p>
        <a:p>
          <a:r>
            <a:rPr lang="en-IE" sz="1500" b="1">
              <a:solidFill>
                <a:sysClr val="windowText" lastClr="000000">
                  <a:hueOff val="0"/>
                  <a:satOff val="0"/>
                  <a:lumOff val="0"/>
                  <a:alphaOff val="0"/>
                </a:sysClr>
              </a:solidFill>
              <a:latin typeface="Calibri"/>
              <a:ea typeface="+mn-ea"/>
              <a:cs typeface="+mn-cs"/>
            </a:rPr>
            <a:t>Theme 3 - Leadership, Research and Policy</a:t>
          </a:r>
        </a:p>
        <a:p>
          <a:r>
            <a:rPr lang="en-IE" sz="1500"/>
            <a:t>The “Microsoft 365” Virtual Learning Environment will be introduced to St. Anne’s Community College from September 2018 on a phased basis, as part of the </a:t>
          </a:r>
          <a:r>
            <a:rPr lang="en-IE" sz="1500" b="1"/>
            <a:t>National</a:t>
          </a:r>
          <a:r>
            <a:rPr lang="en-IE" sz="1500"/>
            <a:t> </a:t>
          </a:r>
          <a:r>
            <a:rPr lang="en-IE" sz="1500" b="1"/>
            <a:t>Digital Strategy</a:t>
          </a:r>
          <a:r>
            <a:rPr lang="en-IE" sz="1500"/>
            <a:t>. The first phase will involve the Management team, Teachers and Administrators getting setup and running using this Virtual Learning Environment. The Second phase will introduce the VLE to students on a phased basis starting in September 2019.</a:t>
          </a:r>
          <a:endParaRPr lang="en-IE" sz="1500" b="1">
            <a:solidFill>
              <a:sysClr val="windowText" lastClr="000000">
                <a:hueOff val="0"/>
                <a:satOff val="0"/>
                <a:lumOff val="0"/>
                <a:alphaOff val="0"/>
              </a:sysClr>
            </a:solidFill>
            <a:latin typeface="Calibri"/>
            <a:ea typeface="+mn-ea"/>
            <a:cs typeface="+mn-cs"/>
          </a:endParaRPr>
        </a:p>
        <a:p>
          <a:r>
            <a:rPr lang="en-IE" sz="1500" b="1">
              <a:solidFill>
                <a:sysClr val="windowText" lastClr="000000">
                  <a:hueOff val="0"/>
                  <a:satOff val="0"/>
                  <a:lumOff val="0"/>
                  <a:alphaOff val="0"/>
                </a:sysClr>
              </a:solidFill>
              <a:latin typeface="Calibri"/>
              <a:ea typeface="+mn-ea"/>
              <a:cs typeface="+mn-cs"/>
            </a:rPr>
            <a:t>Theme 4 - ICT Infrastructure</a:t>
          </a:r>
        </a:p>
        <a:p>
          <a:r>
            <a:rPr lang="en-IE" sz="1500" b="0">
              <a:solidFill>
                <a:sysClr val="windowText" lastClr="000000">
                  <a:hueOff val="0"/>
                  <a:satOff val="0"/>
                  <a:lumOff val="0"/>
                  <a:alphaOff val="0"/>
                </a:sysClr>
              </a:solidFill>
              <a:latin typeface="Calibri"/>
              <a:ea typeface="+mn-ea"/>
              <a:cs typeface="+mn-cs"/>
            </a:rPr>
            <a:t>The existing building will be upgraded so it can marry with IT Infrastructure of the new extension, all on the same Network. The school will be migrating from Clare VEC Domain to LCETB in the near future. </a:t>
          </a:r>
        </a:p>
      </dgm:t>
    </dgm:pt>
    <dgm:pt modelId="{ECE4AC09-CB82-4CAE-AB8E-32658FC3DE36}" type="parTrans" cxnId="{5674A401-2D22-4C20-88DA-5F58FD8484F8}">
      <dgm:prSet/>
      <dgm:spPr/>
      <dgm:t>
        <a:bodyPr/>
        <a:lstStyle/>
        <a:p>
          <a:endParaRPr lang="en-IE"/>
        </a:p>
      </dgm:t>
    </dgm:pt>
    <dgm:pt modelId="{14F02A8E-9BF1-40C8-A8DD-F13D742EF2D8}" type="sibTrans" cxnId="{5674A401-2D22-4C20-88DA-5F58FD8484F8}">
      <dgm:prSet/>
      <dgm:spPr/>
      <dgm:t>
        <a:bodyPr/>
        <a:lstStyle/>
        <a:p>
          <a:endParaRPr lang="en-IE"/>
        </a:p>
      </dgm:t>
    </dgm:pt>
    <dgm:pt modelId="{195673BD-DF7C-479E-9FAD-77AC18F49F17}" type="pres">
      <dgm:prSet presAssocID="{C817832A-B628-4741-842C-37D6B6F1C822}" presName="vert0" presStyleCnt="0">
        <dgm:presLayoutVars>
          <dgm:dir/>
          <dgm:animOne val="branch"/>
          <dgm:animLvl val="lvl"/>
        </dgm:presLayoutVars>
      </dgm:prSet>
      <dgm:spPr/>
      <dgm:t>
        <a:bodyPr/>
        <a:lstStyle/>
        <a:p>
          <a:endParaRPr lang="en-IE"/>
        </a:p>
      </dgm:t>
    </dgm:pt>
    <dgm:pt modelId="{CF1D1243-9CB7-48BA-AA9A-04650A28F32E}" type="pres">
      <dgm:prSet presAssocID="{488A7087-DCB3-418E-BA80-A64B9FC3C8AA}" presName="thickLine" presStyleLbl="alignNode1" presStyleIdx="0" presStyleCnt="1"/>
      <dgm:spPr>
        <a:xfrm>
          <a:off x="0" y="3063"/>
          <a:ext cx="8863330" cy="0"/>
        </a:xfrm>
        <a:prstGeom prst="line">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endParaRPr lang="en-IE"/>
        </a:p>
      </dgm:t>
    </dgm:pt>
    <dgm:pt modelId="{D8941459-D0CA-45AF-8FEA-83D28344BA69}" type="pres">
      <dgm:prSet presAssocID="{488A7087-DCB3-418E-BA80-A64B9FC3C8AA}" presName="horz1" presStyleCnt="0"/>
      <dgm:spPr/>
      <dgm:t>
        <a:bodyPr/>
        <a:lstStyle/>
        <a:p>
          <a:endParaRPr lang="en-IE"/>
        </a:p>
      </dgm:t>
    </dgm:pt>
    <dgm:pt modelId="{542C02BA-23CB-4A0F-9055-C039E7D690CF}" type="pres">
      <dgm:prSet presAssocID="{488A7087-DCB3-418E-BA80-A64B9FC3C8AA}" presName="tx1" presStyleLbl="revTx" presStyleIdx="0" presStyleCnt="2"/>
      <dgm:spPr>
        <a:prstGeom prst="rect">
          <a:avLst/>
        </a:prstGeom>
      </dgm:spPr>
      <dgm:t>
        <a:bodyPr/>
        <a:lstStyle/>
        <a:p>
          <a:endParaRPr lang="en-IE"/>
        </a:p>
      </dgm:t>
    </dgm:pt>
    <dgm:pt modelId="{44C7D2C0-42F1-4BAE-8CC5-82201E2079F0}" type="pres">
      <dgm:prSet presAssocID="{488A7087-DCB3-418E-BA80-A64B9FC3C8AA}" presName="vert1" presStyleCnt="0"/>
      <dgm:spPr/>
      <dgm:t>
        <a:bodyPr/>
        <a:lstStyle/>
        <a:p>
          <a:endParaRPr lang="en-IE"/>
        </a:p>
      </dgm:t>
    </dgm:pt>
    <dgm:pt modelId="{CBCE2FBC-1B8E-443E-95C7-A54EC54C4E21}" type="pres">
      <dgm:prSet presAssocID="{FEAE1922-C2EC-4383-8974-06E6CD5C2185}" presName="vertSpace2a" presStyleCnt="0"/>
      <dgm:spPr/>
    </dgm:pt>
    <dgm:pt modelId="{EE08BC22-D1D2-4459-9066-39C952905BD7}" type="pres">
      <dgm:prSet presAssocID="{FEAE1922-C2EC-4383-8974-06E6CD5C2185}" presName="horz2" presStyleCnt="0"/>
      <dgm:spPr/>
      <dgm:t>
        <a:bodyPr/>
        <a:lstStyle/>
        <a:p>
          <a:endParaRPr lang="en-IE"/>
        </a:p>
      </dgm:t>
    </dgm:pt>
    <dgm:pt modelId="{78820C63-9912-4F83-B26B-43CD79E5EF2F}" type="pres">
      <dgm:prSet presAssocID="{FEAE1922-C2EC-4383-8974-06E6CD5C2185}" presName="horzSpace2" presStyleCnt="0"/>
      <dgm:spPr/>
      <dgm:t>
        <a:bodyPr/>
        <a:lstStyle/>
        <a:p>
          <a:endParaRPr lang="en-IE"/>
        </a:p>
      </dgm:t>
    </dgm:pt>
    <dgm:pt modelId="{5A77430D-9985-451E-8E57-4FA5D9910624}" type="pres">
      <dgm:prSet presAssocID="{FEAE1922-C2EC-4383-8974-06E6CD5C2185}" presName="tx2" presStyleLbl="revTx" presStyleIdx="1" presStyleCnt="2" custLinFactNeighborX="-584" custLinFactNeighborY="-3923"/>
      <dgm:spPr>
        <a:prstGeom prst="rect">
          <a:avLst/>
        </a:prstGeom>
      </dgm:spPr>
      <dgm:t>
        <a:bodyPr/>
        <a:lstStyle/>
        <a:p>
          <a:endParaRPr lang="en-IE"/>
        </a:p>
      </dgm:t>
    </dgm:pt>
    <dgm:pt modelId="{EC78195C-2ADC-4EEC-89E3-CC1BEB27C0A1}" type="pres">
      <dgm:prSet presAssocID="{FEAE1922-C2EC-4383-8974-06E6CD5C2185}" presName="vert2" presStyleCnt="0"/>
      <dgm:spPr/>
      <dgm:t>
        <a:bodyPr/>
        <a:lstStyle/>
        <a:p>
          <a:endParaRPr lang="en-IE"/>
        </a:p>
      </dgm:t>
    </dgm:pt>
    <dgm:pt modelId="{3D5BD2C2-3429-40F6-A8B1-EEA609B2A08C}" type="pres">
      <dgm:prSet presAssocID="{FEAE1922-C2EC-4383-8974-06E6CD5C2185}" presName="thinLine2b" presStyleLbl="callout" presStyleIdx="0" presStyleCnt="1"/>
      <dgm:spPr>
        <a:xfrm>
          <a:off x="1753623" y="6217449"/>
          <a:ext cx="7014494" cy="0"/>
        </a:xfrm>
        <a:prstGeom prst="line">
          <a:avLst/>
        </a:prstGeom>
        <a:solidFill>
          <a:srgbClr val="8064A2">
            <a:hueOff val="0"/>
            <a:satOff val="0"/>
            <a:lumOff val="0"/>
            <a:alphaOff val="0"/>
          </a:srgbClr>
        </a:solidFill>
        <a:ln w="25400" cap="flat" cmpd="sng" algn="ctr">
          <a:solidFill>
            <a:srgbClr val="8064A2">
              <a:tint val="50000"/>
              <a:hueOff val="0"/>
              <a:satOff val="0"/>
              <a:lumOff val="0"/>
              <a:alphaOff val="0"/>
            </a:srgbClr>
          </a:solidFill>
          <a:prstDash val="solid"/>
        </a:ln>
        <a:effectLst/>
      </dgm:spPr>
      <dgm:t>
        <a:bodyPr/>
        <a:lstStyle/>
        <a:p>
          <a:endParaRPr lang="en-IE"/>
        </a:p>
      </dgm:t>
    </dgm:pt>
    <dgm:pt modelId="{9EC52DA5-A7C0-442C-BE74-8DDFAC80ECBC}" type="pres">
      <dgm:prSet presAssocID="{FEAE1922-C2EC-4383-8974-06E6CD5C2185}" presName="vertSpace2b" presStyleCnt="0"/>
      <dgm:spPr/>
      <dgm:t>
        <a:bodyPr/>
        <a:lstStyle/>
        <a:p>
          <a:endParaRPr lang="en-IE"/>
        </a:p>
      </dgm:t>
    </dgm:pt>
  </dgm:ptLst>
  <dgm:cxnLst>
    <dgm:cxn modelId="{50AD3983-F0D7-4751-9C65-A591AE50A1DB}" type="presOf" srcId="{C817832A-B628-4741-842C-37D6B6F1C822}" destId="{195673BD-DF7C-479E-9FAD-77AC18F49F17}" srcOrd="0" destOrd="0" presId="urn:microsoft.com/office/officeart/2008/layout/LinedList"/>
    <dgm:cxn modelId="{5674A401-2D22-4C20-88DA-5F58FD8484F8}" srcId="{488A7087-DCB3-418E-BA80-A64B9FC3C8AA}" destId="{FEAE1922-C2EC-4383-8974-06E6CD5C2185}" srcOrd="0" destOrd="0" parTransId="{ECE4AC09-CB82-4CAE-AB8E-32658FC3DE36}" sibTransId="{14F02A8E-9BF1-40C8-A8DD-F13D742EF2D8}"/>
    <dgm:cxn modelId="{E43DC8FD-4D1C-41D5-A9EC-8C64E15E02A6}" srcId="{C817832A-B628-4741-842C-37D6B6F1C822}" destId="{488A7087-DCB3-418E-BA80-A64B9FC3C8AA}" srcOrd="0" destOrd="0" parTransId="{F31B6CEA-9F5E-4AB7-A91D-DA13D76F682D}" sibTransId="{7B7B6D69-620B-426D-9103-37E351B7B99C}"/>
    <dgm:cxn modelId="{F91663F8-2D3D-4B78-9DDE-E0129D83B53B}" type="presOf" srcId="{FEAE1922-C2EC-4383-8974-06E6CD5C2185}" destId="{5A77430D-9985-451E-8E57-4FA5D9910624}" srcOrd="0" destOrd="0" presId="urn:microsoft.com/office/officeart/2008/layout/LinedList"/>
    <dgm:cxn modelId="{A7B05DF2-E2ED-4364-BF28-F66C6CE1B81C}" type="presOf" srcId="{488A7087-DCB3-418E-BA80-A64B9FC3C8AA}" destId="{542C02BA-23CB-4A0F-9055-C039E7D690CF}" srcOrd="0" destOrd="0" presId="urn:microsoft.com/office/officeart/2008/layout/LinedList"/>
    <dgm:cxn modelId="{40C121E6-D584-45AA-A3F6-12A71388C523}" type="presParOf" srcId="{195673BD-DF7C-479E-9FAD-77AC18F49F17}" destId="{CF1D1243-9CB7-48BA-AA9A-04650A28F32E}" srcOrd="0" destOrd="0" presId="urn:microsoft.com/office/officeart/2008/layout/LinedList"/>
    <dgm:cxn modelId="{EF79E3D2-7587-4083-A97E-9509CFE0D99A}" type="presParOf" srcId="{195673BD-DF7C-479E-9FAD-77AC18F49F17}" destId="{D8941459-D0CA-45AF-8FEA-83D28344BA69}" srcOrd="1" destOrd="0" presId="urn:microsoft.com/office/officeart/2008/layout/LinedList"/>
    <dgm:cxn modelId="{0A7E9F7B-3332-4CE1-959D-F3524142405D}" type="presParOf" srcId="{D8941459-D0CA-45AF-8FEA-83D28344BA69}" destId="{542C02BA-23CB-4A0F-9055-C039E7D690CF}" srcOrd="0" destOrd="0" presId="urn:microsoft.com/office/officeart/2008/layout/LinedList"/>
    <dgm:cxn modelId="{88EC3ED1-5B72-46A2-9694-27F445D856D3}" type="presParOf" srcId="{D8941459-D0CA-45AF-8FEA-83D28344BA69}" destId="{44C7D2C0-42F1-4BAE-8CC5-82201E2079F0}" srcOrd="1" destOrd="0" presId="urn:microsoft.com/office/officeart/2008/layout/LinedList"/>
    <dgm:cxn modelId="{6F1FA864-BD9A-4B26-8F82-25F40CB3433D}" type="presParOf" srcId="{44C7D2C0-42F1-4BAE-8CC5-82201E2079F0}" destId="{CBCE2FBC-1B8E-443E-95C7-A54EC54C4E21}" srcOrd="0" destOrd="0" presId="urn:microsoft.com/office/officeart/2008/layout/LinedList"/>
    <dgm:cxn modelId="{E262136A-AC63-4C20-B01E-41A551280B55}" type="presParOf" srcId="{44C7D2C0-42F1-4BAE-8CC5-82201E2079F0}" destId="{EE08BC22-D1D2-4459-9066-39C952905BD7}" srcOrd="1" destOrd="0" presId="urn:microsoft.com/office/officeart/2008/layout/LinedList"/>
    <dgm:cxn modelId="{C79A80B4-66F0-47F2-9F21-210369E39227}" type="presParOf" srcId="{EE08BC22-D1D2-4459-9066-39C952905BD7}" destId="{78820C63-9912-4F83-B26B-43CD79E5EF2F}" srcOrd="0" destOrd="0" presId="urn:microsoft.com/office/officeart/2008/layout/LinedList"/>
    <dgm:cxn modelId="{62449356-8D3B-434F-91CE-3A028671C572}" type="presParOf" srcId="{EE08BC22-D1D2-4459-9066-39C952905BD7}" destId="{5A77430D-9985-451E-8E57-4FA5D9910624}" srcOrd="1" destOrd="0" presId="urn:microsoft.com/office/officeart/2008/layout/LinedList"/>
    <dgm:cxn modelId="{94662F3D-FF76-456A-931B-AA14D81771BB}" type="presParOf" srcId="{EE08BC22-D1D2-4459-9066-39C952905BD7}" destId="{EC78195C-2ADC-4EEC-89E3-CC1BEB27C0A1}" srcOrd="2" destOrd="0" presId="urn:microsoft.com/office/officeart/2008/layout/LinedList"/>
    <dgm:cxn modelId="{E791165A-5319-43D3-AE94-81AADE2A471B}" type="presParOf" srcId="{44C7D2C0-42F1-4BAE-8CC5-82201E2079F0}" destId="{3D5BD2C2-3429-40F6-A8B1-EEA609B2A08C}" srcOrd="2" destOrd="0" presId="urn:microsoft.com/office/officeart/2008/layout/LinedList"/>
    <dgm:cxn modelId="{77E0DCE7-AFB4-427A-9D01-957FCB00861A}" type="presParOf" srcId="{44C7D2C0-42F1-4BAE-8CC5-82201E2079F0}" destId="{9EC52DA5-A7C0-442C-BE74-8DDFAC80ECBC}" srcOrd="3" destOrd="0" presId="urn:microsoft.com/office/officeart/2008/layout/LinedList"/>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3779BE-0CEE-4B18-B8BD-D510403FC6A8}" type="doc">
      <dgm:prSet loTypeId="urn:microsoft.com/office/officeart/2005/8/layout/chevron1" loCatId="process" qsTypeId="urn:microsoft.com/office/officeart/2005/8/quickstyle/3d1" qsCatId="3D" csTypeId="urn:microsoft.com/office/officeart/2005/8/colors/accent3_2" csCatId="accent3" phldr="1"/>
      <dgm:spPr/>
      <dgm:t>
        <a:bodyPr/>
        <a:lstStyle/>
        <a:p>
          <a:endParaRPr lang="en-IE"/>
        </a:p>
      </dgm:t>
    </dgm:pt>
    <dgm:pt modelId="{3E2AAD60-BC53-49F6-8D5C-8837338510E5}">
      <dgm:prSet phldrT="[Text]"/>
      <dgm:spPr/>
      <dgm:t>
        <a:bodyPr/>
        <a:lstStyle/>
        <a:p>
          <a:r>
            <a:rPr lang="en-IE" b="1"/>
            <a:t>Teaching and Learning (emphasis on collaboration)</a:t>
          </a:r>
        </a:p>
      </dgm:t>
    </dgm:pt>
    <dgm:pt modelId="{ADC2CDF3-A2DA-4D52-B787-A9919CF578A5}" type="parTrans" cxnId="{CA7015E6-7FFF-447A-B705-AC4D56425EF3}">
      <dgm:prSet/>
      <dgm:spPr/>
      <dgm:t>
        <a:bodyPr/>
        <a:lstStyle/>
        <a:p>
          <a:endParaRPr lang="en-IE"/>
        </a:p>
      </dgm:t>
    </dgm:pt>
    <dgm:pt modelId="{64D4FD28-C346-4DB5-8A90-8DD2837B6357}" type="sibTrans" cxnId="{CA7015E6-7FFF-447A-B705-AC4D56425EF3}">
      <dgm:prSet/>
      <dgm:spPr/>
      <dgm:t>
        <a:bodyPr/>
        <a:lstStyle/>
        <a:p>
          <a:endParaRPr lang="en-IE"/>
        </a:p>
      </dgm:t>
    </dgm:pt>
    <dgm:pt modelId="{1BF5BB4B-1A25-4A28-B27C-0C681FC9D198}">
      <dgm:prSet phldrT="[Text]"/>
      <dgm:spPr/>
      <dgm:t>
        <a:bodyPr/>
        <a:lstStyle/>
        <a:p>
          <a:r>
            <a:rPr lang="en-IE" b="1"/>
            <a:t>Year 1-2016/17 Investigation Year</a:t>
          </a:r>
          <a:endParaRPr lang="en-IE"/>
        </a:p>
      </dgm:t>
    </dgm:pt>
    <dgm:pt modelId="{32BFCF2F-301E-4F30-957B-55B5F8A3E6C4}" type="parTrans" cxnId="{E104470E-EFCA-45E7-9756-21B9A7279230}">
      <dgm:prSet/>
      <dgm:spPr/>
      <dgm:t>
        <a:bodyPr/>
        <a:lstStyle/>
        <a:p>
          <a:endParaRPr lang="en-IE"/>
        </a:p>
      </dgm:t>
    </dgm:pt>
    <dgm:pt modelId="{4C815520-AA1D-4EEE-9AE4-1B9F202DC20A}" type="sibTrans" cxnId="{E104470E-EFCA-45E7-9756-21B9A7279230}">
      <dgm:prSet/>
      <dgm:spPr/>
      <dgm:t>
        <a:bodyPr/>
        <a:lstStyle/>
        <a:p>
          <a:endParaRPr lang="en-IE"/>
        </a:p>
      </dgm:t>
    </dgm:pt>
    <dgm:pt modelId="{760AC46F-AA13-4BCC-9238-3F5DFC5878A4}">
      <dgm:prSet phldrT="[Text]"/>
      <dgm:spPr/>
      <dgm:t>
        <a:bodyPr/>
        <a:lstStyle/>
        <a:p>
          <a:r>
            <a:rPr lang="en-IE" b="1"/>
            <a:t>Year 2–2017/18 </a:t>
          </a:r>
        </a:p>
        <a:p>
          <a:r>
            <a:rPr lang="en-IE" b="1"/>
            <a:t> Implementation year</a:t>
          </a:r>
          <a:endParaRPr lang="en-IE"/>
        </a:p>
      </dgm:t>
    </dgm:pt>
    <dgm:pt modelId="{FC0693EE-E631-4D6C-B079-FC8BECC9612E}" type="parTrans" cxnId="{090E3399-2F43-4E8D-97B0-FA3D7EB1835E}">
      <dgm:prSet/>
      <dgm:spPr/>
      <dgm:t>
        <a:bodyPr/>
        <a:lstStyle/>
        <a:p>
          <a:endParaRPr lang="en-IE"/>
        </a:p>
      </dgm:t>
    </dgm:pt>
    <dgm:pt modelId="{11FF65AB-1C4C-4F96-9735-81F7B511AF49}" type="sibTrans" cxnId="{090E3399-2F43-4E8D-97B0-FA3D7EB1835E}">
      <dgm:prSet/>
      <dgm:spPr/>
      <dgm:t>
        <a:bodyPr/>
        <a:lstStyle/>
        <a:p>
          <a:endParaRPr lang="en-IE"/>
        </a:p>
      </dgm:t>
    </dgm:pt>
    <dgm:pt modelId="{C92EE8BA-8B47-4985-B073-7CEE4C53853D}">
      <dgm:prSet phldrT="[Text]"/>
      <dgm:spPr/>
      <dgm:t>
        <a:bodyPr/>
        <a:lstStyle/>
        <a:p>
          <a:r>
            <a:rPr lang="en-IE" b="1"/>
            <a:t>Year 3 – 2018/19 Consolidation year</a:t>
          </a:r>
          <a:endParaRPr lang="en-IE"/>
        </a:p>
      </dgm:t>
    </dgm:pt>
    <dgm:pt modelId="{F54ADAE6-5A80-48DB-8892-120D24AEEFBA}" type="parTrans" cxnId="{7CB5BA7A-1FCB-4F29-AEE1-2362AF53C840}">
      <dgm:prSet/>
      <dgm:spPr/>
      <dgm:t>
        <a:bodyPr/>
        <a:lstStyle/>
        <a:p>
          <a:endParaRPr lang="en-IE"/>
        </a:p>
      </dgm:t>
    </dgm:pt>
    <dgm:pt modelId="{CF22D458-577C-44C1-BD9E-57BEC61739AB}" type="sibTrans" cxnId="{7CB5BA7A-1FCB-4F29-AEE1-2362AF53C840}">
      <dgm:prSet/>
      <dgm:spPr/>
      <dgm:t>
        <a:bodyPr/>
        <a:lstStyle/>
        <a:p>
          <a:endParaRPr lang="en-IE"/>
        </a:p>
      </dgm:t>
    </dgm:pt>
    <dgm:pt modelId="{5BE7EF08-4DF4-439A-BB11-4AD3593636C1}">
      <dgm:prSet phldrT="[Text]"/>
      <dgm:spPr/>
      <dgm:t>
        <a:bodyPr/>
        <a:lstStyle/>
        <a:p>
          <a:r>
            <a:rPr lang="en-IE" b="1"/>
            <a:t>Year 4 – 2019/20   Review year</a:t>
          </a:r>
          <a:endParaRPr lang="en-IE"/>
        </a:p>
      </dgm:t>
    </dgm:pt>
    <dgm:pt modelId="{CBD99A46-657B-415C-976A-F68381586CB9}" type="parTrans" cxnId="{7AB2E628-CBF5-42F1-81D0-C66DF33DD761}">
      <dgm:prSet/>
      <dgm:spPr/>
      <dgm:t>
        <a:bodyPr/>
        <a:lstStyle/>
        <a:p>
          <a:endParaRPr lang="en-IE"/>
        </a:p>
      </dgm:t>
    </dgm:pt>
    <dgm:pt modelId="{63783609-A1F0-47DD-A217-1FEEE77676B6}" type="sibTrans" cxnId="{7AB2E628-CBF5-42F1-81D0-C66DF33DD761}">
      <dgm:prSet/>
      <dgm:spPr/>
      <dgm:t>
        <a:bodyPr/>
        <a:lstStyle/>
        <a:p>
          <a:endParaRPr lang="en-IE"/>
        </a:p>
      </dgm:t>
    </dgm:pt>
    <dgm:pt modelId="{DF31158B-E216-4E96-BBA9-906B57680381}" type="pres">
      <dgm:prSet presAssocID="{6E3779BE-0CEE-4B18-B8BD-D510403FC6A8}" presName="Name0" presStyleCnt="0">
        <dgm:presLayoutVars>
          <dgm:dir/>
          <dgm:animLvl val="lvl"/>
          <dgm:resizeHandles val="exact"/>
        </dgm:presLayoutVars>
      </dgm:prSet>
      <dgm:spPr/>
      <dgm:t>
        <a:bodyPr/>
        <a:lstStyle/>
        <a:p>
          <a:endParaRPr lang="en-IE"/>
        </a:p>
      </dgm:t>
    </dgm:pt>
    <dgm:pt modelId="{3858C230-2DC5-4D7F-B68D-CE8844DB33BB}" type="pres">
      <dgm:prSet presAssocID="{3E2AAD60-BC53-49F6-8D5C-8837338510E5}" presName="parTxOnly" presStyleLbl="node1" presStyleIdx="0" presStyleCnt="5" custLinFactNeighborX="-1123" custLinFactNeighborY="-1199">
        <dgm:presLayoutVars>
          <dgm:chMax val="0"/>
          <dgm:chPref val="0"/>
          <dgm:bulletEnabled val="1"/>
        </dgm:presLayoutVars>
      </dgm:prSet>
      <dgm:spPr/>
      <dgm:t>
        <a:bodyPr/>
        <a:lstStyle/>
        <a:p>
          <a:endParaRPr lang="en-IE"/>
        </a:p>
      </dgm:t>
    </dgm:pt>
    <dgm:pt modelId="{4ACC774E-2E83-47C1-99E4-3E44B7BFF2B7}" type="pres">
      <dgm:prSet presAssocID="{64D4FD28-C346-4DB5-8A90-8DD2837B6357}" presName="parTxOnlySpace" presStyleCnt="0"/>
      <dgm:spPr/>
    </dgm:pt>
    <dgm:pt modelId="{E03D935D-A72C-4ECF-90C0-A18807F2B0B0}" type="pres">
      <dgm:prSet presAssocID="{1BF5BB4B-1A25-4A28-B27C-0C681FC9D198}" presName="parTxOnly" presStyleLbl="node1" presStyleIdx="1" presStyleCnt="5">
        <dgm:presLayoutVars>
          <dgm:chMax val="0"/>
          <dgm:chPref val="0"/>
          <dgm:bulletEnabled val="1"/>
        </dgm:presLayoutVars>
      </dgm:prSet>
      <dgm:spPr/>
      <dgm:t>
        <a:bodyPr/>
        <a:lstStyle/>
        <a:p>
          <a:endParaRPr lang="en-IE"/>
        </a:p>
      </dgm:t>
    </dgm:pt>
    <dgm:pt modelId="{D8C222DF-F2D1-4601-88AE-5D0010644542}" type="pres">
      <dgm:prSet presAssocID="{4C815520-AA1D-4EEE-9AE4-1B9F202DC20A}" presName="parTxOnlySpace" presStyleCnt="0"/>
      <dgm:spPr/>
    </dgm:pt>
    <dgm:pt modelId="{5B90756F-E74B-4C1B-9F67-7BA9C0A299B6}" type="pres">
      <dgm:prSet presAssocID="{760AC46F-AA13-4BCC-9238-3F5DFC5878A4}" presName="parTxOnly" presStyleLbl="node1" presStyleIdx="2" presStyleCnt="5" custLinFactNeighborX="23970" custLinFactNeighborY="-1199">
        <dgm:presLayoutVars>
          <dgm:chMax val="0"/>
          <dgm:chPref val="0"/>
          <dgm:bulletEnabled val="1"/>
        </dgm:presLayoutVars>
      </dgm:prSet>
      <dgm:spPr/>
      <dgm:t>
        <a:bodyPr/>
        <a:lstStyle/>
        <a:p>
          <a:endParaRPr lang="en-IE"/>
        </a:p>
      </dgm:t>
    </dgm:pt>
    <dgm:pt modelId="{B41D8D3D-FE5A-4103-874C-E77DE6B75355}" type="pres">
      <dgm:prSet presAssocID="{11FF65AB-1C4C-4F96-9735-81F7B511AF49}" presName="parTxOnlySpace" presStyleCnt="0"/>
      <dgm:spPr/>
    </dgm:pt>
    <dgm:pt modelId="{059FFBD6-58FE-42D2-AEF5-0366D1FF1667}" type="pres">
      <dgm:prSet presAssocID="{C92EE8BA-8B47-4985-B073-7CEE4C53853D}" presName="parTxOnly" presStyleLbl="node1" presStyleIdx="3" presStyleCnt="5">
        <dgm:presLayoutVars>
          <dgm:chMax val="0"/>
          <dgm:chPref val="0"/>
          <dgm:bulletEnabled val="1"/>
        </dgm:presLayoutVars>
      </dgm:prSet>
      <dgm:spPr/>
      <dgm:t>
        <a:bodyPr/>
        <a:lstStyle/>
        <a:p>
          <a:endParaRPr lang="en-IE"/>
        </a:p>
      </dgm:t>
    </dgm:pt>
    <dgm:pt modelId="{D24274DF-414C-42C9-863D-EC82C05348AC}" type="pres">
      <dgm:prSet presAssocID="{CF22D458-577C-44C1-BD9E-57BEC61739AB}" presName="parTxOnlySpace" presStyleCnt="0"/>
      <dgm:spPr/>
    </dgm:pt>
    <dgm:pt modelId="{3D0A3967-466D-4D1B-8A94-1A2B059AC143}" type="pres">
      <dgm:prSet presAssocID="{5BE7EF08-4DF4-439A-BB11-4AD3593636C1}" presName="parTxOnly" presStyleLbl="node1" presStyleIdx="4" presStyleCnt="5" custLinFactNeighborY="0">
        <dgm:presLayoutVars>
          <dgm:chMax val="0"/>
          <dgm:chPref val="0"/>
          <dgm:bulletEnabled val="1"/>
        </dgm:presLayoutVars>
      </dgm:prSet>
      <dgm:spPr/>
      <dgm:t>
        <a:bodyPr/>
        <a:lstStyle/>
        <a:p>
          <a:endParaRPr lang="en-IE"/>
        </a:p>
      </dgm:t>
    </dgm:pt>
  </dgm:ptLst>
  <dgm:cxnLst>
    <dgm:cxn modelId="{0BA94CD1-7A7B-41F3-B16C-3674696BFB18}" type="presOf" srcId="{6E3779BE-0CEE-4B18-B8BD-D510403FC6A8}" destId="{DF31158B-E216-4E96-BBA9-906B57680381}" srcOrd="0" destOrd="0" presId="urn:microsoft.com/office/officeart/2005/8/layout/chevron1"/>
    <dgm:cxn modelId="{7AB2E628-CBF5-42F1-81D0-C66DF33DD761}" srcId="{6E3779BE-0CEE-4B18-B8BD-D510403FC6A8}" destId="{5BE7EF08-4DF4-439A-BB11-4AD3593636C1}" srcOrd="4" destOrd="0" parTransId="{CBD99A46-657B-415C-976A-F68381586CB9}" sibTransId="{63783609-A1F0-47DD-A217-1FEEE77676B6}"/>
    <dgm:cxn modelId="{5F1F5FBB-3C5E-4898-AF94-B21F9941B679}" type="presOf" srcId="{5BE7EF08-4DF4-439A-BB11-4AD3593636C1}" destId="{3D0A3967-466D-4D1B-8A94-1A2B059AC143}" srcOrd="0" destOrd="0" presId="urn:microsoft.com/office/officeart/2005/8/layout/chevron1"/>
    <dgm:cxn modelId="{CA7015E6-7FFF-447A-B705-AC4D56425EF3}" srcId="{6E3779BE-0CEE-4B18-B8BD-D510403FC6A8}" destId="{3E2AAD60-BC53-49F6-8D5C-8837338510E5}" srcOrd="0" destOrd="0" parTransId="{ADC2CDF3-A2DA-4D52-B787-A9919CF578A5}" sibTransId="{64D4FD28-C346-4DB5-8A90-8DD2837B6357}"/>
    <dgm:cxn modelId="{9072E25B-3758-4DBF-9863-676C719876F9}" type="presOf" srcId="{C92EE8BA-8B47-4985-B073-7CEE4C53853D}" destId="{059FFBD6-58FE-42D2-AEF5-0366D1FF1667}" srcOrd="0" destOrd="0" presId="urn:microsoft.com/office/officeart/2005/8/layout/chevron1"/>
    <dgm:cxn modelId="{E104470E-EFCA-45E7-9756-21B9A7279230}" srcId="{6E3779BE-0CEE-4B18-B8BD-D510403FC6A8}" destId="{1BF5BB4B-1A25-4A28-B27C-0C681FC9D198}" srcOrd="1" destOrd="0" parTransId="{32BFCF2F-301E-4F30-957B-55B5F8A3E6C4}" sibTransId="{4C815520-AA1D-4EEE-9AE4-1B9F202DC20A}"/>
    <dgm:cxn modelId="{19FEECFA-109F-4CB6-B6F0-5399FE20C2B9}" type="presOf" srcId="{1BF5BB4B-1A25-4A28-B27C-0C681FC9D198}" destId="{E03D935D-A72C-4ECF-90C0-A18807F2B0B0}" srcOrd="0" destOrd="0" presId="urn:microsoft.com/office/officeart/2005/8/layout/chevron1"/>
    <dgm:cxn modelId="{090E3399-2F43-4E8D-97B0-FA3D7EB1835E}" srcId="{6E3779BE-0CEE-4B18-B8BD-D510403FC6A8}" destId="{760AC46F-AA13-4BCC-9238-3F5DFC5878A4}" srcOrd="2" destOrd="0" parTransId="{FC0693EE-E631-4D6C-B079-FC8BECC9612E}" sibTransId="{11FF65AB-1C4C-4F96-9735-81F7B511AF49}"/>
    <dgm:cxn modelId="{91F481B1-EE24-49BD-BEDB-1800F18A32D4}" type="presOf" srcId="{3E2AAD60-BC53-49F6-8D5C-8837338510E5}" destId="{3858C230-2DC5-4D7F-B68D-CE8844DB33BB}" srcOrd="0" destOrd="0" presId="urn:microsoft.com/office/officeart/2005/8/layout/chevron1"/>
    <dgm:cxn modelId="{818875A0-3D14-4322-AF2A-36556B31496A}" type="presOf" srcId="{760AC46F-AA13-4BCC-9238-3F5DFC5878A4}" destId="{5B90756F-E74B-4C1B-9F67-7BA9C0A299B6}" srcOrd="0" destOrd="0" presId="urn:microsoft.com/office/officeart/2005/8/layout/chevron1"/>
    <dgm:cxn modelId="{7CB5BA7A-1FCB-4F29-AEE1-2362AF53C840}" srcId="{6E3779BE-0CEE-4B18-B8BD-D510403FC6A8}" destId="{C92EE8BA-8B47-4985-B073-7CEE4C53853D}" srcOrd="3" destOrd="0" parTransId="{F54ADAE6-5A80-48DB-8892-120D24AEEFBA}" sibTransId="{CF22D458-577C-44C1-BD9E-57BEC61739AB}"/>
    <dgm:cxn modelId="{E453A5D1-75B1-490E-9955-AB9921C88EA9}" type="presParOf" srcId="{DF31158B-E216-4E96-BBA9-906B57680381}" destId="{3858C230-2DC5-4D7F-B68D-CE8844DB33BB}" srcOrd="0" destOrd="0" presId="urn:microsoft.com/office/officeart/2005/8/layout/chevron1"/>
    <dgm:cxn modelId="{9A00844C-7859-47E2-92C1-14FB110A9428}" type="presParOf" srcId="{DF31158B-E216-4E96-BBA9-906B57680381}" destId="{4ACC774E-2E83-47C1-99E4-3E44B7BFF2B7}" srcOrd="1" destOrd="0" presId="urn:microsoft.com/office/officeart/2005/8/layout/chevron1"/>
    <dgm:cxn modelId="{A8C9DA75-38C4-48FC-A6DF-61F43EEA9AEC}" type="presParOf" srcId="{DF31158B-E216-4E96-BBA9-906B57680381}" destId="{E03D935D-A72C-4ECF-90C0-A18807F2B0B0}" srcOrd="2" destOrd="0" presId="urn:microsoft.com/office/officeart/2005/8/layout/chevron1"/>
    <dgm:cxn modelId="{9BD52B75-E673-4218-ADC5-18900C13C5EF}" type="presParOf" srcId="{DF31158B-E216-4E96-BBA9-906B57680381}" destId="{D8C222DF-F2D1-4601-88AE-5D0010644542}" srcOrd="3" destOrd="0" presId="urn:microsoft.com/office/officeart/2005/8/layout/chevron1"/>
    <dgm:cxn modelId="{FC8712A8-A167-43F9-AC84-DB6A75A9E842}" type="presParOf" srcId="{DF31158B-E216-4E96-BBA9-906B57680381}" destId="{5B90756F-E74B-4C1B-9F67-7BA9C0A299B6}" srcOrd="4" destOrd="0" presId="urn:microsoft.com/office/officeart/2005/8/layout/chevron1"/>
    <dgm:cxn modelId="{AD0E381F-054B-44EE-BA3C-BEF451C86AF3}" type="presParOf" srcId="{DF31158B-E216-4E96-BBA9-906B57680381}" destId="{B41D8D3D-FE5A-4103-874C-E77DE6B75355}" srcOrd="5" destOrd="0" presId="urn:microsoft.com/office/officeart/2005/8/layout/chevron1"/>
    <dgm:cxn modelId="{C6FE7CE1-FB53-4715-BF56-1E746E13F790}" type="presParOf" srcId="{DF31158B-E216-4E96-BBA9-906B57680381}" destId="{059FFBD6-58FE-42D2-AEF5-0366D1FF1667}" srcOrd="6" destOrd="0" presId="urn:microsoft.com/office/officeart/2005/8/layout/chevron1"/>
    <dgm:cxn modelId="{89F64D42-5C0A-4AD7-9B33-58756038C246}" type="presParOf" srcId="{DF31158B-E216-4E96-BBA9-906B57680381}" destId="{D24274DF-414C-42C9-863D-EC82C05348AC}" srcOrd="7" destOrd="0" presId="urn:microsoft.com/office/officeart/2005/8/layout/chevron1"/>
    <dgm:cxn modelId="{27F6DFBD-E591-453B-BCB9-4CB57E2550C8}" type="presParOf" srcId="{DF31158B-E216-4E96-BBA9-906B57680381}" destId="{3D0A3967-466D-4D1B-8A94-1A2B059AC143}" srcOrd="8"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E30AE6-B909-4E41-9DDD-86E36B54DA88}" type="doc">
      <dgm:prSet loTypeId="urn:microsoft.com/office/officeart/2005/8/layout/chevron1" loCatId="process" qsTypeId="urn:microsoft.com/office/officeart/2005/8/quickstyle/3d1" qsCatId="3D" csTypeId="urn:microsoft.com/office/officeart/2005/8/colors/accent2_2" csCatId="accent2" phldr="1"/>
      <dgm:spPr/>
    </dgm:pt>
    <dgm:pt modelId="{6F98CF43-44E1-4451-98C9-F8E863E85EF3}">
      <dgm:prSet phldrT="[Text]"/>
      <dgm:spPr/>
      <dgm:t>
        <a:bodyPr/>
        <a:lstStyle/>
        <a:p>
          <a:r>
            <a:rPr lang="en-IE"/>
            <a:t>Wellbeing - emphasis on student goal setting and reflection</a:t>
          </a:r>
        </a:p>
      </dgm:t>
    </dgm:pt>
    <dgm:pt modelId="{F992DDA9-1039-4A9F-9438-345CC1F03BEF}" type="parTrans" cxnId="{0BCD6B0D-3F5B-4793-B645-0007B4F9D604}">
      <dgm:prSet/>
      <dgm:spPr/>
      <dgm:t>
        <a:bodyPr/>
        <a:lstStyle/>
        <a:p>
          <a:endParaRPr lang="en-IE"/>
        </a:p>
      </dgm:t>
    </dgm:pt>
    <dgm:pt modelId="{9B415684-6541-4A8A-878A-2E9DB11EB602}" type="sibTrans" cxnId="{0BCD6B0D-3F5B-4793-B645-0007B4F9D604}">
      <dgm:prSet/>
      <dgm:spPr/>
      <dgm:t>
        <a:bodyPr/>
        <a:lstStyle/>
        <a:p>
          <a:endParaRPr lang="en-IE"/>
        </a:p>
      </dgm:t>
    </dgm:pt>
    <dgm:pt modelId="{5EC51E1A-F504-4CEC-B804-C820B5195EDF}">
      <dgm:prSet phldrT="[Text]"/>
      <dgm:spPr/>
      <dgm:t>
        <a:bodyPr/>
        <a:lstStyle/>
        <a:p>
          <a:r>
            <a:rPr lang="en-IE" b="1"/>
            <a:t>Year - 2017/18 Investigation Year</a:t>
          </a:r>
        </a:p>
      </dgm:t>
    </dgm:pt>
    <dgm:pt modelId="{31768C92-DA54-47C8-B67F-6C1B3D343ED0}" type="parTrans" cxnId="{F50A1D7B-88B8-4814-9234-7436AC1390C2}">
      <dgm:prSet/>
      <dgm:spPr/>
      <dgm:t>
        <a:bodyPr/>
        <a:lstStyle/>
        <a:p>
          <a:endParaRPr lang="en-IE"/>
        </a:p>
      </dgm:t>
    </dgm:pt>
    <dgm:pt modelId="{8081EB35-5CBA-4430-B563-56D7BFC69C85}" type="sibTrans" cxnId="{F50A1D7B-88B8-4814-9234-7436AC1390C2}">
      <dgm:prSet/>
      <dgm:spPr/>
      <dgm:t>
        <a:bodyPr/>
        <a:lstStyle/>
        <a:p>
          <a:endParaRPr lang="en-IE"/>
        </a:p>
      </dgm:t>
    </dgm:pt>
    <dgm:pt modelId="{D5A9CBA3-0AF8-4D8E-8105-1080EEB53817}">
      <dgm:prSet phldrT="[Text]"/>
      <dgm:spPr/>
      <dgm:t>
        <a:bodyPr/>
        <a:lstStyle/>
        <a:p>
          <a:r>
            <a:rPr lang="en-IE"/>
            <a:t>Year 4 - 2020/21 Review Year</a:t>
          </a:r>
        </a:p>
      </dgm:t>
    </dgm:pt>
    <dgm:pt modelId="{B865D5C0-A383-414C-ABCA-50AAD525967A}" type="parTrans" cxnId="{FBD6317B-72E3-4E46-9F49-A6B846B3A8AE}">
      <dgm:prSet/>
      <dgm:spPr/>
      <dgm:t>
        <a:bodyPr/>
        <a:lstStyle/>
        <a:p>
          <a:endParaRPr lang="en-IE"/>
        </a:p>
      </dgm:t>
    </dgm:pt>
    <dgm:pt modelId="{C8AFBCD0-0B83-4259-B8CE-AF94FD353BF3}" type="sibTrans" cxnId="{FBD6317B-72E3-4E46-9F49-A6B846B3A8AE}">
      <dgm:prSet/>
      <dgm:spPr/>
      <dgm:t>
        <a:bodyPr/>
        <a:lstStyle/>
        <a:p>
          <a:endParaRPr lang="en-IE"/>
        </a:p>
      </dgm:t>
    </dgm:pt>
    <dgm:pt modelId="{97D4684B-5561-4E5D-9078-83E391F7940E}">
      <dgm:prSet phldrT="[Text]"/>
      <dgm:spPr/>
      <dgm:t>
        <a:bodyPr/>
        <a:lstStyle/>
        <a:p>
          <a:r>
            <a:rPr lang="en-IE" b="1"/>
            <a:t>Year 3 - 2019/20 Consolidation Year</a:t>
          </a:r>
        </a:p>
      </dgm:t>
    </dgm:pt>
    <dgm:pt modelId="{F71C73DB-6F75-40D5-B4F2-A8832EB5893D}" type="parTrans" cxnId="{74474D5F-EB12-4DA8-A159-43A461149157}">
      <dgm:prSet/>
      <dgm:spPr/>
      <dgm:t>
        <a:bodyPr/>
        <a:lstStyle/>
        <a:p>
          <a:endParaRPr lang="en-IE"/>
        </a:p>
      </dgm:t>
    </dgm:pt>
    <dgm:pt modelId="{B4A393FA-A644-4E4E-991E-CBE41AE7B6B0}" type="sibTrans" cxnId="{74474D5F-EB12-4DA8-A159-43A461149157}">
      <dgm:prSet/>
      <dgm:spPr/>
      <dgm:t>
        <a:bodyPr/>
        <a:lstStyle/>
        <a:p>
          <a:endParaRPr lang="en-IE"/>
        </a:p>
      </dgm:t>
    </dgm:pt>
    <dgm:pt modelId="{843C7D85-9325-4F97-8225-AB158BC69891}">
      <dgm:prSet phldrT="[Text]"/>
      <dgm:spPr/>
      <dgm:t>
        <a:bodyPr/>
        <a:lstStyle/>
        <a:p>
          <a:r>
            <a:rPr lang="en-IE" b="1"/>
            <a:t>Year 2- 2018/19 Implementation Year</a:t>
          </a:r>
        </a:p>
      </dgm:t>
    </dgm:pt>
    <dgm:pt modelId="{0B8E6B5B-A3A2-4224-BE3F-963B21CE7EB8}" type="parTrans" cxnId="{A2E2244B-17B2-45FD-84E4-FD45E0A36F51}">
      <dgm:prSet/>
      <dgm:spPr/>
      <dgm:t>
        <a:bodyPr/>
        <a:lstStyle/>
        <a:p>
          <a:endParaRPr lang="en-IE"/>
        </a:p>
      </dgm:t>
    </dgm:pt>
    <dgm:pt modelId="{4258E852-F0D3-4E4F-830D-20DF6400FD09}" type="sibTrans" cxnId="{A2E2244B-17B2-45FD-84E4-FD45E0A36F51}">
      <dgm:prSet/>
      <dgm:spPr/>
      <dgm:t>
        <a:bodyPr/>
        <a:lstStyle/>
        <a:p>
          <a:endParaRPr lang="en-IE"/>
        </a:p>
      </dgm:t>
    </dgm:pt>
    <dgm:pt modelId="{27D394AC-A3F9-45D6-ABDF-DC3291D927B4}" type="pres">
      <dgm:prSet presAssocID="{46E30AE6-B909-4E41-9DDD-86E36B54DA88}" presName="Name0" presStyleCnt="0">
        <dgm:presLayoutVars>
          <dgm:dir/>
          <dgm:animLvl val="lvl"/>
          <dgm:resizeHandles val="exact"/>
        </dgm:presLayoutVars>
      </dgm:prSet>
      <dgm:spPr/>
    </dgm:pt>
    <dgm:pt modelId="{C2B3A7DF-EBDD-499B-AE84-B28AD0F56A71}" type="pres">
      <dgm:prSet presAssocID="{6F98CF43-44E1-4451-98C9-F8E863E85EF3}" presName="parTxOnly" presStyleLbl="node1" presStyleIdx="0" presStyleCnt="5">
        <dgm:presLayoutVars>
          <dgm:chMax val="0"/>
          <dgm:chPref val="0"/>
          <dgm:bulletEnabled val="1"/>
        </dgm:presLayoutVars>
      </dgm:prSet>
      <dgm:spPr/>
      <dgm:t>
        <a:bodyPr/>
        <a:lstStyle/>
        <a:p>
          <a:endParaRPr lang="en-IE"/>
        </a:p>
      </dgm:t>
    </dgm:pt>
    <dgm:pt modelId="{FCE7F97D-DC7A-4502-919D-46D26B025EF5}" type="pres">
      <dgm:prSet presAssocID="{9B415684-6541-4A8A-878A-2E9DB11EB602}" presName="parTxOnlySpace" presStyleCnt="0"/>
      <dgm:spPr/>
    </dgm:pt>
    <dgm:pt modelId="{0B680885-FFA7-439D-B2B7-B70FCB383E75}" type="pres">
      <dgm:prSet presAssocID="{5EC51E1A-F504-4CEC-B804-C820B5195EDF}" presName="parTxOnly" presStyleLbl="node1" presStyleIdx="1" presStyleCnt="5">
        <dgm:presLayoutVars>
          <dgm:chMax val="0"/>
          <dgm:chPref val="0"/>
          <dgm:bulletEnabled val="1"/>
        </dgm:presLayoutVars>
      </dgm:prSet>
      <dgm:spPr/>
      <dgm:t>
        <a:bodyPr/>
        <a:lstStyle/>
        <a:p>
          <a:endParaRPr lang="en-IE"/>
        </a:p>
      </dgm:t>
    </dgm:pt>
    <dgm:pt modelId="{97448D87-97D7-4A79-BAB7-20AE80CB0530}" type="pres">
      <dgm:prSet presAssocID="{8081EB35-5CBA-4430-B563-56D7BFC69C85}" presName="parTxOnlySpace" presStyleCnt="0"/>
      <dgm:spPr/>
    </dgm:pt>
    <dgm:pt modelId="{B10F5703-B691-4D77-9929-74DA705EA113}" type="pres">
      <dgm:prSet presAssocID="{843C7D85-9325-4F97-8225-AB158BC69891}" presName="parTxOnly" presStyleLbl="node1" presStyleIdx="2" presStyleCnt="5" custLinFactNeighborX="-4779" custLinFactNeighborY="1195">
        <dgm:presLayoutVars>
          <dgm:chMax val="0"/>
          <dgm:chPref val="0"/>
          <dgm:bulletEnabled val="1"/>
        </dgm:presLayoutVars>
      </dgm:prSet>
      <dgm:spPr/>
      <dgm:t>
        <a:bodyPr/>
        <a:lstStyle/>
        <a:p>
          <a:endParaRPr lang="en-IE"/>
        </a:p>
      </dgm:t>
    </dgm:pt>
    <dgm:pt modelId="{533CC7BB-6DC9-453B-A080-617A689DF6B1}" type="pres">
      <dgm:prSet presAssocID="{4258E852-F0D3-4E4F-830D-20DF6400FD09}" presName="parTxOnlySpace" presStyleCnt="0"/>
      <dgm:spPr/>
    </dgm:pt>
    <dgm:pt modelId="{9B33FA79-5A9A-4173-A178-E1D9231593C4}" type="pres">
      <dgm:prSet presAssocID="{97D4684B-5561-4E5D-9078-83E391F7940E}" presName="parTxOnly" presStyleLbl="node1" presStyleIdx="3" presStyleCnt="5">
        <dgm:presLayoutVars>
          <dgm:chMax val="0"/>
          <dgm:chPref val="0"/>
          <dgm:bulletEnabled val="1"/>
        </dgm:presLayoutVars>
      </dgm:prSet>
      <dgm:spPr/>
      <dgm:t>
        <a:bodyPr/>
        <a:lstStyle/>
        <a:p>
          <a:endParaRPr lang="en-IE"/>
        </a:p>
      </dgm:t>
    </dgm:pt>
    <dgm:pt modelId="{3F4947FF-0A1A-44EA-8141-2B483C76589B}" type="pres">
      <dgm:prSet presAssocID="{B4A393FA-A644-4E4E-991E-CBE41AE7B6B0}" presName="parTxOnlySpace" presStyleCnt="0"/>
      <dgm:spPr/>
    </dgm:pt>
    <dgm:pt modelId="{7DCE19BC-1AAB-4CA7-A138-339EE83DF923}" type="pres">
      <dgm:prSet presAssocID="{D5A9CBA3-0AF8-4D8E-8105-1080EEB53817}" presName="parTxOnly" presStyleLbl="node1" presStyleIdx="4" presStyleCnt="5" custScaleX="100338">
        <dgm:presLayoutVars>
          <dgm:chMax val="0"/>
          <dgm:chPref val="0"/>
          <dgm:bulletEnabled val="1"/>
        </dgm:presLayoutVars>
      </dgm:prSet>
      <dgm:spPr/>
      <dgm:t>
        <a:bodyPr/>
        <a:lstStyle/>
        <a:p>
          <a:endParaRPr lang="en-IE"/>
        </a:p>
      </dgm:t>
    </dgm:pt>
  </dgm:ptLst>
  <dgm:cxnLst>
    <dgm:cxn modelId="{1ACBDFC7-59E1-4E68-8EFC-C8C93BD2B1FC}" type="presOf" srcId="{46E30AE6-B909-4E41-9DDD-86E36B54DA88}" destId="{27D394AC-A3F9-45D6-ABDF-DC3291D927B4}" srcOrd="0" destOrd="0" presId="urn:microsoft.com/office/officeart/2005/8/layout/chevron1"/>
    <dgm:cxn modelId="{0BCD6B0D-3F5B-4793-B645-0007B4F9D604}" srcId="{46E30AE6-B909-4E41-9DDD-86E36B54DA88}" destId="{6F98CF43-44E1-4451-98C9-F8E863E85EF3}" srcOrd="0" destOrd="0" parTransId="{F992DDA9-1039-4A9F-9438-345CC1F03BEF}" sibTransId="{9B415684-6541-4A8A-878A-2E9DB11EB602}"/>
    <dgm:cxn modelId="{1D59054F-3916-4BF9-BAE1-545CDE5163B3}" type="presOf" srcId="{843C7D85-9325-4F97-8225-AB158BC69891}" destId="{B10F5703-B691-4D77-9929-74DA705EA113}" srcOrd="0" destOrd="0" presId="urn:microsoft.com/office/officeart/2005/8/layout/chevron1"/>
    <dgm:cxn modelId="{24DCDF5B-A12B-4B7F-9B14-932D8DAD1C7B}" type="presOf" srcId="{D5A9CBA3-0AF8-4D8E-8105-1080EEB53817}" destId="{7DCE19BC-1AAB-4CA7-A138-339EE83DF923}" srcOrd="0" destOrd="0" presId="urn:microsoft.com/office/officeart/2005/8/layout/chevron1"/>
    <dgm:cxn modelId="{18CB152F-F672-4BEB-9261-69ABD910BFA0}" type="presOf" srcId="{6F98CF43-44E1-4451-98C9-F8E863E85EF3}" destId="{C2B3A7DF-EBDD-499B-AE84-B28AD0F56A71}" srcOrd="0" destOrd="0" presId="urn:microsoft.com/office/officeart/2005/8/layout/chevron1"/>
    <dgm:cxn modelId="{F61BBB16-2B00-4621-98D5-B376B013430F}" type="presOf" srcId="{97D4684B-5561-4E5D-9078-83E391F7940E}" destId="{9B33FA79-5A9A-4173-A178-E1D9231593C4}" srcOrd="0" destOrd="0" presId="urn:microsoft.com/office/officeart/2005/8/layout/chevron1"/>
    <dgm:cxn modelId="{74474D5F-EB12-4DA8-A159-43A461149157}" srcId="{46E30AE6-B909-4E41-9DDD-86E36B54DA88}" destId="{97D4684B-5561-4E5D-9078-83E391F7940E}" srcOrd="3" destOrd="0" parTransId="{F71C73DB-6F75-40D5-B4F2-A8832EB5893D}" sibTransId="{B4A393FA-A644-4E4E-991E-CBE41AE7B6B0}"/>
    <dgm:cxn modelId="{FBD6317B-72E3-4E46-9F49-A6B846B3A8AE}" srcId="{46E30AE6-B909-4E41-9DDD-86E36B54DA88}" destId="{D5A9CBA3-0AF8-4D8E-8105-1080EEB53817}" srcOrd="4" destOrd="0" parTransId="{B865D5C0-A383-414C-ABCA-50AAD525967A}" sibTransId="{C8AFBCD0-0B83-4259-B8CE-AF94FD353BF3}"/>
    <dgm:cxn modelId="{4F6A69C5-7AA9-41B1-A07E-3187FCDEC884}" type="presOf" srcId="{5EC51E1A-F504-4CEC-B804-C820B5195EDF}" destId="{0B680885-FFA7-439D-B2B7-B70FCB383E75}" srcOrd="0" destOrd="0" presId="urn:microsoft.com/office/officeart/2005/8/layout/chevron1"/>
    <dgm:cxn modelId="{F50A1D7B-88B8-4814-9234-7436AC1390C2}" srcId="{46E30AE6-B909-4E41-9DDD-86E36B54DA88}" destId="{5EC51E1A-F504-4CEC-B804-C820B5195EDF}" srcOrd="1" destOrd="0" parTransId="{31768C92-DA54-47C8-B67F-6C1B3D343ED0}" sibTransId="{8081EB35-5CBA-4430-B563-56D7BFC69C85}"/>
    <dgm:cxn modelId="{A2E2244B-17B2-45FD-84E4-FD45E0A36F51}" srcId="{46E30AE6-B909-4E41-9DDD-86E36B54DA88}" destId="{843C7D85-9325-4F97-8225-AB158BC69891}" srcOrd="2" destOrd="0" parTransId="{0B8E6B5B-A3A2-4224-BE3F-963B21CE7EB8}" sibTransId="{4258E852-F0D3-4E4F-830D-20DF6400FD09}"/>
    <dgm:cxn modelId="{F598C676-4E78-4DDE-ADC3-5F9BC62D4FDF}" type="presParOf" srcId="{27D394AC-A3F9-45D6-ABDF-DC3291D927B4}" destId="{C2B3A7DF-EBDD-499B-AE84-B28AD0F56A71}" srcOrd="0" destOrd="0" presId="urn:microsoft.com/office/officeart/2005/8/layout/chevron1"/>
    <dgm:cxn modelId="{339E2016-FFAC-46EA-BC65-B61B01BAA323}" type="presParOf" srcId="{27D394AC-A3F9-45D6-ABDF-DC3291D927B4}" destId="{FCE7F97D-DC7A-4502-919D-46D26B025EF5}" srcOrd="1" destOrd="0" presId="urn:microsoft.com/office/officeart/2005/8/layout/chevron1"/>
    <dgm:cxn modelId="{2C078B3E-A66B-4827-9FB6-3FA3E8E2A947}" type="presParOf" srcId="{27D394AC-A3F9-45D6-ABDF-DC3291D927B4}" destId="{0B680885-FFA7-439D-B2B7-B70FCB383E75}" srcOrd="2" destOrd="0" presId="urn:microsoft.com/office/officeart/2005/8/layout/chevron1"/>
    <dgm:cxn modelId="{D7762594-8B26-49B3-8B8A-69FFF6E6CB84}" type="presParOf" srcId="{27D394AC-A3F9-45D6-ABDF-DC3291D927B4}" destId="{97448D87-97D7-4A79-BAB7-20AE80CB0530}" srcOrd="3" destOrd="0" presId="urn:microsoft.com/office/officeart/2005/8/layout/chevron1"/>
    <dgm:cxn modelId="{1090DDF1-6C1D-41C0-B66C-3069F0701722}" type="presParOf" srcId="{27D394AC-A3F9-45D6-ABDF-DC3291D927B4}" destId="{B10F5703-B691-4D77-9929-74DA705EA113}" srcOrd="4" destOrd="0" presId="urn:microsoft.com/office/officeart/2005/8/layout/chevron1"/>
    <dgm:cxn modelId="{589BE19F-CF71-41AE-A777-7FFE6FD30AD3}" type="presParOf" srcId="{27D394AC-A3F9-45D6-ABDF-DC3291D927B4}" destId="{533CC7BB-6DC9-453B-A080-617A689DF6B1}" srcOrd="5" destOrd="0" presId="urn:microsoft.com/office/officeart/2005/8/layout/chevron1"/>
    <dgm:cxn modelId="{4A93697B-C3FE-4B48-AD75-8031FCF10DCE}" type="presParOf" srcId="{27D394AC-A3F9-45D6-ABDF-DC3291D927B4}" destId="{9B33FA79-5A9A-4173-A178-E1D9231593C4}" srcOrd="6" destOrd="0" presId="urn:microsoft.com/office/officeart/2005/8/layout/chevron1"/>
    <dgm:cxn modelId="{8FBF3954-6153-4C4C-B09A-044C975BB2C4}" type="presParOf" srcId="{27D394AC-A3F9-45D6-ABDF-DC3291D927B4}" destId="{3F4947FF-0A1A-44EA-8141-2B483C76589B}" srcOrd="7" destOrd="0" presId="urn:microsoft.com/office/officeart/2005/8/layout/chevron1"/>
    <dgm:cxn modelId="{A18DAE29-A616-45FB-BB41-338548130985}" type="presParOf" srcId="{27D394AC-A3F9-45D6-ABDF-DC3291D927B4}" destId="{7DCE19BC-1AAB-4CA7-A138-339EE83DF923}" srcOrd="8"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7A77E65-9C23-4391-823E-89A0D5BB835F}" type="doc">
      <dgm:prSet loTypeId="urn:microsoft.com/office/officeart/2005/8/layout/chevron1" loCatId="process" qsTypeId="urn:microsoft.com/office/officeart/2005/8/quickstyle/3d1" qsCatId="3D" csTypeId="urn:microsoft.com/office/officeart/2005/8/colors/accent4_2" csCatId="accent4" phldr="1"/>
      <dgm:spPr/>
    </dgm:pt>
    <dgm:pt modelId="{F17FCC03-A372-4DF1-9C3A-EA7C0324C5D4}">
      <dgm:prSet phldrT="[Text]"/>
      <dgm:spPr/>
      <dgm:t>
        <a:bodyPr/>
        <a:lstStyle/>
        <a:p>
          <a:r>
            <a:rPr lang="en-IE" b="1"/>
            <a:t>Digital Strategy</a:t>
          </a:r>
        </a:p>
      </dgm:t>
    </dgm:pt>
    <dgm:pt modelId="{3AD8B625-B541-45CD-B0C7-A2E1E9623E8F}" type="parTrans" cxnId="{CEE50B2E-C2EC-4CAA-B0BD-37EE4B4BDC99}">
      <dgm:prSet/>
      <dgm:spPr/>
      <dgm:t>
        <a:bodyPr/>
        <a:lstStyle/>
        <a:p>
          <a:endParaRPr lang="en-IE"/>
        </a:p>
      </dgm:t>
    </dgm:pt>
    <dgm:pt modelId="{4165C4FE-5BE8-4AAB-9B33-3421AE2B81AF}" type="sibTrans" cxnId="{CEE50B2E-C2EC-4CAA-B0BD-37EE4B4BDC99}">
      <dgm:prSet/>
      <dgm:spPr/>
      <dgm:t>
        <a:bodyPr/>
        <a:lstStyle/>
        <a:p>
          <a:endParaRPr lang="en-IE"/>
        </a:p>
      </dgm:t>
    </dgm:pt>
    <dgm:pt modelId="{FC5C27B6-0537-463D-A7DB-D3FBFAF9456F}">
      <dgm:prSet phldrT="[Text]"/>
      <dgm:spPr/>
      <dgm:t>
        <a:bodyPr/>
        <a:lstStyle/>
        <a:p>
          <a:r>
            <a:rPr lang="en-IE" b="1"/>
            <a:t>Year 1 – 2017/18</a:t>
          </a:r>
        </a:p>
        <a:p>
          <a:r>
            <a:rPr lang="en-IE" b="1"/>
            <a:t>Investigation year</a:t>
          </a:r>
          <a:endParaRPr lang="en-IE"/>
        </a:p>
      </dgm:t>
    </dgm:pt>
    <dgm:pt modelId="{D987AD0A-3660-414D-9FCC-FEE3B14D89A2}" type="parTrans" cxnId="{C69DB866-64AC-4C18-AF17-2F9FE85BB0F2}">
      <dgm:prSet/>
      <dgm:spPr/>
      <dgm:t>
        <a:bodyPr/>
        <a:lstStyle/>
        <a:p>
          <a:endParaRPr lang="en-IE"/>
        </a:p>
      </dgm:t>
    </dgm:pt>
    <dgm:pt modelId="{76971B05-75D1-4860-B944-40CA639A356C}" type="sibTrans" cxnId="{C69DB866-64AC-4C18-AF17-2F9FE85BB0F2}">
      <dgm:prSet/>
      <dgm:spPr/>
      <dgm:t>
        <a:bodyPr/>
        <a:lstStyle/>
        <a:p>
          <a:endParaRPr lang="en-IE"/>
        </a:p>
      </dgm:t>
    </dgm:pt>
    <dgm:pt modelId="{B1E0E02B-E058-4E25-A9F7-5935DA00D224}">
      <dgm:prSet phldrT="[Text]"/>
      <dgm:spPr/>
      <dgm:t>
        <a:bodyPr/>
        <a:lstStyle/>
        <a:p>
          <a:r>
            <a:rPr lang="en-IE" b="1"/>
            <a:t>Year 2– 2018/19</a:t>
          </a:r>
        </a:p>
        <a:p>
          <a:r>
            <a:rPr lang="en-IE" b="1"/>
            <a:t>Implementation year</a:t>
          </a:r>
          <a:endParaRPr lang="en-IE"/>
        </a:p>
      </dgm:t>
    </dgm:pt>
    <dgm:pt modelId="{0AC3A15A-70F6-4E3D-BDD3-AB6291F8CDF6}" type="sibTrans" cxnId="{BE37E4A4-EB27-4497-B804-31BE0FDFAB2E}">
      <dgm:prSet/>
      <dgm:spPr/>
      <dgm:t>
        <a:bodyPr/>
        <a:lstStyle/>
        <a:p>
          <a:endParaRPr lang="en-IE"/>
        </a:p>
      </dgm:t>
    </dgm:pt>
    <dgm:pt modelId="{94C3986B-5AC7-4B1F-83C1-96D960F7940D}" type="parTrans" cxnId="{BE37E4A4-EB27-4497-B804-31BE0FDFAB2E}">
      <dgm:prSet/>
      <dgm:spPr/>
      <dgm:t>
        <a:bodyPr/>
        <a:lstStyle/>
        <a:p>
          <a:endParaRPr lang="en-IE"/>
        </a:p>
      </dgm:t>
    </dgm:pt>
    <dgm:pt modelId="{99F322EE-ADAF-44F5-825A-5B6781506CCF}">
      <dgm:prSet phldrT="[Text]"/>
      <dgm:spPr/>
      <dgm:t>
        <a:bodyPr/>
        <a:lstStyle/>
        <a:p>
          <a:r>
            <a:rPr lang="en-IE" b="1"/>
            <a:t>Year 3– 2019/20</a:t>
          </a:r>
        </a:p>
        <a:p>
          <a:r>
            <a:rPr lang="en-IE" b="1"/>
            <a:t>Consolidation year</a:t>
          </a:r>
          <a:endParaRPr lang="en-IE"/>
        </a:p>
      </dgm:t>
    </dgm:pt>
    <dgm:pt modelId="{4FF2A48C-9922-4CB3-B545-79D58A82EABC}" type="parTrans" cxnId="{08C2D600-A920-420E-8E11-576DAA3F1D5E}">
      <dgm:prSet/>
      <dgm:spPr/>
      <dgm:t>
        <a:bodyPr/>
        <a:lstStyle/>
        <a:p>
          <a:endParaRPr lang="en-IE"/>
        </a:p>
      </dgm:t>
    </dgm:pt>
    <dgm:pt modelId="{A6D73EFC-3949-42CA-8FBC-A1CD299FDF76}" type="sibTrans" cxnId="{08C2D600-A920-420E-8E11-576DAA3F1D5E}">
      <dgm:prSet/>
      <dgm:spPr/>
      <dgm:t>
        <a:bodyPr/>
        <a:lstStyle/>
        <a:p>
          <a:endParaRPr lang="en-IE"/>
        </a:p>
      </dgm:t>
    </dgm:pt>
    <dgm:pt modelId="{EF8AF181-7CB5-47B5-A9F2-999A98FF0F3E}">
      <dgm:prSet phldrT="[Text]"/>
      <dgm:spPr/>
      <dgm:t>
        <a:bodyPr/>
        <a:lstStyle/>
        <a:p>
          <a:r>
            <a:rPr lang="en-IE" b="1"/>
            <a:t>Year 4– 2020/21</a:t>
          </a:r>
        </a:p>
        <a:p>
          <a:r>
            <a:rPr lang="en-IE" b="1"/>
            <a:t>Review year</a:t>
          </a:r>
          <a:endParaRPr lang="en-IE"/>
        </a:p>
      </dgm:t>
    </dgm:pt>
    <dgm:pt modelId="{681DD5B7-0B21-4427-A7AD-F4F5B5AFA422}" type="parTrans" cxnId="{54B15178-92E9-488E-9D7B-160F6576B45E}">
      <dgm:prSet/>
      <dgm:spPr/>
      <dgm:t>
        <a:bodyPr/>
        <a:lstStyle/>
        <a:p>
          <a:endParaRPr lang="en-IE"/>
        </a:p>
      </dgm:t>
    </dgm:pt>
    <dgm:pt modelId="{3A0A2EE0-2932-4232-86AE-C532E4302901}" type="sibTrans" cxnId="{54B15178-92E9-488E-9D7B-160F6576B45E}">
      <dgm:prSet/>
      <dgm:spPr/>
      <dgm:t>
        <a:bodyPr/>
        <a:lstStyle/>
        <a:p>
          <a:endParaRPr lang="en-IE"/>
        </a:p>
      </dgm:t>
    </dgm:pt>
    <dgm:pt modelId="{F844FA10-62BF-432A-9ED5-9AD8C2373C8B}" type="pres">
      <dgm:prSet presAssocID="{77A77E65-9C23-4391-823E-89A0D5BB835F}" presName="Name0" presStyleCnt="0">
        <dgm:presLayoutVars>
          <dgm:dir/>
          <dgm:animLvl val="lvl"/>
          <dgm:resizeHandles val="exact"/>
        </dgm:presLayoutVars>
      </dgm:prSet>
      <dgm:spPr/>
    </dgm:pt>
    <dgm:pt modelId="{7D437726-1FFF-49F4-B0E2-8D67148E674F}" type="pres">
      <dgm:prSet presAssocID="{F17FCC03-A372-4DF1-9C3A-EA7C0324C5D4}" presName="parTxOnly" presStyleLbl="node1" presStyleIdx="0" presStyleCnt="5">
        <dgm:presLayoutVars>
          <dgm:chMax val="0"/>
          <dgm:chPref val="0"/>
          <dgm:bulletEnabled val="1"/>
        </dgm:presLayoutVars>
      </dgm:prSet>
      <dgm:spPr/>
      <dgm:t>
        <a:bodyPr/>
        <a:lstStyle/>
        <a:p>
          <a:endParaRPr lang="en-IE"/>
        </a:p>
      </dgm:t>
    </dgm:pt>
    <dgm:pt modelId="{EAD6D585-5774-4015-A4EE-77E87710C30D}" type="pres">
      <dgm:prSet presAssocID="{4165C4FE-5BE8-4AAB-9B33-3421AE2B81AF}" presName="parTxOnlySpace" presStyleCnt="0"/>
      <dgm:spPr/>
    </dgm:pt>
    <dgm:pt modelId="{214E0AE1-F7BE-44B2-8FFB-1F8ED192F7FA}" type="pres">
      <dgm:prSet presAssocID="{FC5C27B6-0537-463D-A7DB-D3FBFAF9456F}" presName="parTxOnly" presStyleLbl="node1" presStyleIdx="1" presStyleCnt="5">
        <dgm:presLayoutVars>
          <dgm:chMax val="0"/>
          <dgm:chPref val="0"/>
          <dgm:bulletEnabled val="1"/>
        </dgm:presLayoutVars>
      </dgm:prSet>
      <dgm:spPr/>
      <dgm:t>
        <a:bodyPr/>
        <a:lstStyle/>
        <a:p>
          <a:endParaRPr lang="en-IE"/>
        </a:p>
      </dgm:t>
    </dgm:pt>
    <dgm:pt modelId="{1CD42CC0-1CCE-4D77-9DDF-6BFE2691AF1B}" type="pres">
      <dgm:prSet presAssocID="{76971B05-75D1-4860-B944-40CA639A356C}" presName="parTxOnlySpace" presStyleCnt="0"/>
      <dgm:spPr/>
    </dgm:pt>
    <dgm:pt modelId="{B3E4E038-FBC9-4FA2-B0FB-B9D4FFF75CD4}" type="pres">
      <dgm:prSet presAssocID="{B1E0E02B-E058-4E25-A9F7-5935DA00D224}" presName="parTxOnly" presStyleLbl="node1" presStyleIdx="2" presStyleCnt="5">
        <dgm:presLayoutVars>
          <dgm:chMax val="0"/>
          <dgm:chPref val="0"/>
          <dgm:bulletEnabled val="1"/>
        </dgm:presLayoutVars>
      </dgm:prSet>
      <dgm:spPr/>
      <dgm:t>
        <a:bodyPr/>
        <a:lstStyle/>
        <a:p>
          <a:endParaRPr lang="en-IE"/>
        </a:p>
      </dgm:t>
    </dgm:pt>
    <dgm:pt modelId="{84129885-52D7-438B-B13A-12B4CEB011D7}" type="pres">
      <dgm:prSet presAssocID="{0AC3A15A-70F6-4E3D-BDD3-AB6291F8CDF6}" presName="parTxOnlySpace" presStyleCnt="0"/>
      <dgm:spPr/>
    </dgm:pt>
    <dgm:pt modelId="{A20EAFD1-683A-4269-BA64-F670C1BB4B69}" type="pres">
      <dgm:prSet presAssocID="{99F322EE-ADAF-44F5-825A-5B6781506CCF}" presName="parTxOnly" presStyleLbl="node1" presStyleIdx="3" presStyleCnt="5">
        <dgm:presLayoutVars>
          <dgm:chMax val="0"/>
          <dgm:chPref val="0"/>
          <dgm:bulletEnabled val="1"/>
        </dgm:presLayoutVars>
      </dgm:prSet>
      <dgm:spPr/>
      <dgm:t>
        <a:bodyPr/>
        <a:lstStyle/>
        <a:p>
          <a:endParaRPr lang="en-IE"/>
        </a:p>
      </dgm:t>
    </dgm:pt>
    <dgm:pt modelId="{6D6B35A5-99CC-457D-8729-0AF301F0E2AE}" type="pres">
      <dgm:prSet presAssocID="{A6D73EFC-3949-42CA-8FBC-A1CD299FDF76}" presName="parTxOnlySpace" presStyleCnt="0"/>
      <dgm:spPr/>
    </dgm:pt>
    <dgm:pt modelId="{D0B934A2-783D-4778-BFDF-9B5C265567FD}" type="pres">
      <dgm:prSet presAssocID="{EF8AF181-7CB5-47B5-A9F2-999A98FF0F3E}" presName="parTxOnly" presStyleLbl="node1" presStyleIdx="4" presStyleCnt="5" custLinFactNeighborY="1201">
        <dgm:presLayoutVars>
          <dgm:chMax val="0"/>
          <dgm:chPref val="0"/>
          <dgm:bulletEnabled val="1"/>
        </dgm:presLayoutVars>
      </dgm:prSet>
      <dgm:spPr/>
      <dgm:t>
        <a:bodyPr/>
        <a:lstStyle/>
        <a:p>
          <a:endParaRPr lang="en-IE"/>
        </a:p>
      </dgm:t>
    </dgm:pt>
  </dgm:ptLst>
  <dgm:cxnLst>
    <dgm:cxn modelId="{957FD78C-CE42-46B4-B028-D453569E7A26}" type="presOf" srcId="{77A77E65-9C23-4391-823E-89A0D5BB835F}" destId="{F844FA10-62BF-432A-9ED5-9AD8C2373C8B}" srcOrd="0" destOrd="0" presId="urn:microsoft.com/office/officeart/2005/8/layout/chevron1"/>
    <dgm:cxn modelId="{CEE50B2E-C2EC-4CAA-B0BD-37EE4B4BDC99}" srcId="{77A77E65-9C23-4391-823E-89A0D5BB835F}" destId="{F17FCC03-A372-4DF1-9C3A-EA7C0324C5D4}" srcOrd="0" destOrd="0" parTransId="{3AD8B625-B541-45CD-B0C7-A2E1E9623E8F}" sibTransId="{4165C4FE-5BE8-4AAB-9B33-3421AE2B81AF}"/>
    <dgm:cxn modelId="{A270487E-953A-415F-8745-6BB1ED8DB218}" type="presOf" srcId="{FC5C27B6-0537-463D-A7DB-D3FBFAF9456F}" destId="{214E0AE1-F7BE-44B2-8FFB-1F8ED192F7FA}" srcOrd="0" destOrd="0" presId="urn:microsoft.com/office/officeart/2005/8/layout/chevron1"/>
    <dgm:cxn modelId="{1DC6A452-1658-4B5F-B469-144CFF87EB85}" type="presOf" srcId="{F17FCC03-A372-4DF1-9C3A-EA7C0324C5D4}" destId="{7D437726-1FFF-49F4-B0E2-8D67148E674F}" srcOrd="0" destOrd="0" presId="urn:microsoft.com/office/officeart/2005/8/layout/chevron1"/>
    <dgm:cxn modelId="{0F6BDE72-1F11-4EC7-830C-0721697BA3DF}" type="presOf" srcId="{99F322EE-ADAF-44F5-825A-5B6781506CCF}" destId="{A20EAFD1-683A-4269-BA64-F670C1BB4B69}" srcOrd="0" destOrd="0" presId="urn:microsoft.com/office/officeart/2005/8/layout/chevron1"/>
    <dgm:cxn modelId="{AA3AEA2D-7D2F-49EA-AC2E-34E29E7222FC}" type="presOf" srcId="{EF8AF181-7CB5-47B5-A9F2-999A98FF0F3E}" destId="{D0B934A2-783D-4778-BFDF-9B5C265567FD}" srcOrd="0" destOrd="0" presId="urn:microsoft.com/office/officeart/2005/8/layout/chevron1"/>
    <dgm:cxn modelId="{54B15178-92E9-488E-9D7B-160F6576B45E}" srcId="{77A77E65-9C23-4391-823E-89A0D5BB835F}" destId="{EF8AF181-7CB5-47B5-A9F2-999A98FF0F3E}" srcOrd="4" destOrd="0" parTransId="{681DD5B7-0B21-4427-A7AD-F4F5B5AFA422}" sibTransId="{3A0A2EE0-2932-4232-86AE-C532E4302901}"/>
    <dgm:cxn modelId="{C69DB866-64AC-4C18-AF17-2F9FE85BB0F2}" srcId="{77A77E65-9C23-4391-823E-89A0D5BB835F}" destId="{FC5C27B6-0537-463D-A7DB-D3FBFAF9456F}" srcOrd="1" destOrd="0" parTransId="{D987AD0A-3660-414D-9FCC-FEE3B14D89A2}" sibTransId="{76971B05-75D1-4860-B944-40CA639A356C}"/>
    <dgm:cxn modelId="{F6A17CDF-5194-4EA3-B3C8-A0C8F645E2EE}" type="presOf" srcId="{B1E0E02B-E058-4E25-A9F7-5935DA00D224}" destId="{B3E4E038-FBC9-4FA2-B0FB-B9D4FFF75CD4}" srcOrd="0" destOrd="0" presId="urn:microsoft.com/office/officeart/2005/8/layout/chevron1"/>
    <dgm:cxn modelId="{BE37E4A4-EB27-4497-B804-31BE0FDFAB2E}" srcId="{77A77E65-9C23-4391-823E-89A0D5BB835F}" destId="{B1E0E02B-E058-4E25-A9F7-5935DA00D224}" srcOrd="2" destOrd="0" parTransId="{94C3986B-5AC7-4B1F-83C1-96D960F7940D}" sibTransId="{0AC3A15A-70F6-4E3D-BDD3-AB6291F8CDF6}"/>
    <dgm:cxn modelId="{08C2D600-A920-420E-8E11-576DAA3F1D5E}" srcId="{77A77E65-9C23-4391-823E-89A0D5BB835F}" destId="{99F322EE-ADAF-44F5-825A-5B6781506CCF}" srcOrd="3" destOrd="0" parTransId="{4FF2A48C-9922-4CB3-B545-79D58A82EABC}" sibTransId="{A6D73EFC-3949-42CA-8FBC-A1CD299FDF76}"/>
    <dgm:cxn modelId="{6B8F6492-E906-4C98-A0E8-55051EE590EB}" type="presParOf" srcId="{F844FA10-62BF-432A-9ED5-9AD8C2373C8B}" destId="{7D437726-1FFF-49F4-B0E2-8D67148E674F}" srcOrd="0" destOrd="0" presId="urn:microsoft.com/office/officeart/2005/8/layout/chevron1"/>
    <dgm:cxn modelId="{28194BB4-E54F-4A55-91EF-57356269F11E}" type="presParOf" srcId="{F844FA10-62BF-432A-9ED5-9AD8C2373C8B}" destId="{EAD6D585-5774-4015-A4EE-77E87710C30D}" srcOrd="1" destOrd="0" presId="urn:microsoft.com/office/officeart/2005/8/layout/chevron1"/>
    <dgm:cxn modelId="{006C4EFD-D756-4ED5-BE07-8859F86D825F}" type="presParOf" srcId="{F844FA10-62BF-432A-9ED5-9AD8C2373C8B}" destId="{214E0AE1-F7BE-44B2-8FFB-1F8ED192F7FA}" srcOrd="2" destOrd="0" presId="urn:microsoft.com/office/officeart/2005/8/layout/chevron1"/>
    <dgm:cxn modelId="{B96ED679-9369-41E8-A0DC-6C3FAD209868}" type="presParOf" srcId="{F844FA10-62BF-432A-9ED5-9AD8C2373C8B}" destId="{1CD42CC0-1CCE-4D77-9DDF-6BFE2691AF1B}" srcOrd="3" destOrd="0" presId="urn:microsoft.com/office/officeart/2005/8/layout/chevron1"/>
    <dgm:cxn modelId="{0C85BA78-9C4A-44B9-BE6F-FA96092568CC}" type="presParOf" srcId="{F844FA10-62BF-432A-9ED5-9AD8C2373C8B}" destId="{B3E4E038-FBC9-4FA2-B0FB-B9D4FFF75CD4}" srcOrd="4" destOrd="0" presId="urn:microsoft.com/office/officeart/2005/8/layout/chevron1"/>
    <dgm:cxn modelId="{112C34E7-3DC0-49C3-B061-C600D40DC124}" type="presParOf" srcId="{F844FA10-62BF-432A-9ED5-9AD8C2373C8B}" destId="{84129885-52D7-438B-B13A-12B4CEB011D7}" srcOrd="5" destOrd="0" presId="urn:microsoft.com/office/officeart/2005/8/layout/chevron1"/>
    <dgm:cxn modelId="{2863FEB8-8D93-4C8E-9480-AED195CE1BFF}" type="presParOf" srcId="{F844FA10-62BF-432A-9ED5-9AD8C2373C8B}" destId="{A20EAFD1-683A-4269-BA64-F670C1BB4B69}" srcOrd="6" destOrd="0" presId="urn:microsoft.com/office/officeart/2005/8/layout/chevron1"/>
    <dgm:cxn modelId="{53A6EB19-7990-488F-9B8B-C465D4BD397E}" type="presParOf" srcId="{F844FA10-62BF-432A-9ED5-9AD8C2373C8B}" destId="{6D6B35A5-99CC-457D-8729-0AF301F0E2AE}" srcOrd="7" destOrd="0" presId="urn:microsoft.com/office/officeart/2005/8/layout/chevron1"/>
    <dgm:cxn modelId="{EC73D992-5ACA-40D1-A946-FC3BA9B52E2C}" type="presParOf" srcId="{F844FA10-62BF-432A-9ED5-9AD8C2373C8B}" destId="{D0B934A2-783D-4778-BFDF-9B5C265567FD}" srcOrd="8" destOrd="0" presId="urn:microsoft.com/office/officeart/2005/8/layout/chevr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A9DC70D-913D-4104-A266-AABB4D19251D}"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IE"/>
        </a:p>
      </dgm:t>
    </dgm:pt>
    <dgm:pt modelId="{A80E544F-D6F6-45BF-A82D-5ED2C41C089E}">
      <dgm:prSet phldrT="[Text]"/>
      <dgm:spPr/>
      <dgm:t>
        <a:bodyPr/>
        <a:lstStyle/>
        <a:p>
          <a:r>
            <a:rPr lang="en-IE"/>
            <a:t>Assessment 2015/16</a:t>
          </a:r>
        </a:p>
        <a:p>
          <a:r>
            <a:rPr lang="en-IE"/>
            <a:t>Investigation Year </a:t>
          </a:r>
        </a:p>
      </dgm:t>
    </dgm:pt>
    <dgm:pt modelId="{7F14CE4E-5867-4D95-960C-D772626F7DB4}" type="parTrans" cxnId="{6E57F42F-11DC-4BC5-9FA9-A826BA6B2B49}">
      <dgm:prSet/>
      <dgm:spPr/>
      <dgm:t>
        <a:bodyPr/>
        <a:lstStyle/>
        <a:p>
          <a:endParaRPr lang="en-IE"/>
        </a:p>
      </dgm:t>
    </dgm:pt>
    <dgm:pt modelId="{3EE24DB7-D42D-4BA3-8150-E0F534962C80}" type="sibTrans" cxnId="{6E57F42F-11DC-4BC5-9FA9-A826BA6B2B49}">
      <dgm:prSet/>
      <dgm:spPr/>
      <dgm:t>
        <a:bodyPr/>
        <a:lstStyle/>
        <a:p>
          <a:endParaRPr lang="en-IE"/>
        </a:p>
      </dgm:t>
    </dgm:pt>
    <dgm:pt modelId="{8587CD4C-BC11-4DAE-8AF4-4B34377911F2}">
      <dgm:prSet phldrT="[Text]"/>
      <dgm:spPr/>
      <dgm:t>
        <a:bodyPr/>
        <a:lstStyle/>
        <a:p>
          <a:r>
            <a:rPr lang="en-IE" b="1"/>
            <a:t>Rationale  </a:t>
          </a:r>
          <a:r>
            <a:rPr lang="en-IE"/>
            <a:t>- (1) Transition Year students acquired life skills by completing their programme. Teachers identified a need to assess this process. (2) Teachers identified a need for students to become more responsible for their own learning.</a:t>
          </a:r>
        </a:p>
        <a:p>
          <a:endParaRPr lang="en-IE"/>
        </a:p>
      </dgm:t>
    </dgm:pt>
    <dgm:pt modelId="{D551D427-1983-4F43-A9EF-AD53E498D284}" type="parTrans" cxnId="{00756199-D9E4-4661-A30B-9B044EC4B2E8}">
      <dgm:prSet/>
      <dgm:spPr/>
      <dgm:t>
        <a:bodyPr/>
        <a:lstStyle/>
        <a:p>
          <a:endParaRPr lang="en-IE"/>
        </a:p>
      </dgm:t>
    </dgm:pt>
    <dgm:pt modelId="{DC626C9A-8E28-464D-B5A7-EA02DA003528}" type="sibTrans" cxnId="{00756199-D9E4-4661-A30B-9B044EC4B2E8}">
      <dgm:prSet/>
      <dgm:spPr/>
      <dgm:t>
        <a:bodyPr/>
        <a:lstStyle/>
        <a:p>
          <a:endParaRPr lang="en-IE"/>
        </a:p>
      </dgm:t>
    </dgm:pt>
    <dgm:pt modelId="{127C56F2-5FCB-4299-9F0E-FB41CAB1770A}">
      <dgm:prSet phldrT="[Text]"/>
      <dgm:spPr/>
      <dgm:t>
        <a:bodyPr/>
        <a:lstStyle/>
        <a:p>
          <a:r>
            <a:rPr lang="en-IE" b="1"/>
            <a:t>Evaluation</a:t>
          </a:r>
          <a:r>
            <a:rPr lang="en-IE" b="0"/>
            <a:t> - (1) </a:t>
          </a:r>
          <a:r>
            <a:rPr lang="en-IE"/>
            <a:t>The Skills Record Booklet needs to be revised to incorporate Success Criteria, Learning Intentions and Reflection based on Learning Outcomes identified by the teacher and the Skills used by the students. (2) Assesment trackers in student journals is being used effectively by students to monitor their own progress thoughout the year.</a:t>
          </a:r>
        </a:p>
      </dgm:t>
    </dgm:pt>
    <dgm:pt modelId="{701A2078-72F6-49DC-9906-C5858EB3CCCD}" type="parTrans" cxnId="{EE9ACE58-0AC9-4093-A123-213A6DCB0E79}">
      <dgm:prSet/>
      <dgm:spPr/>
      <dgm:t>
        <a:bodyPr/>
        <a:lstStyle/>
        <a:p>
          <a:endParaRPr lang="en-IE"/>
        </a:p>
      </dgm:t>
    </dgm:pt>
    <dgm:pt modelId="{2FF4B57F-CFAB-4B29-8AD8-37E676D634F3}" type="sibTrans" cxnId="{EE9ACE58-0AC9-4093-A123-213A6DCB0E79}">
      <dgm:prSet/>
      <dgm:spPr/>
      <dgm:t>
        <a:bodyPr/>
        <a:lstStyle/>
        <a:p>
          <a:endParaRPr lang="en-IE"/>
        </a:p>
      </dgm:t>
    </dgm:pt>
    <dgm:pt modelId="{0A888B72-F939-4B47-BC62-BF17F95EE69C}">
      <dgm:prSet phldrT="[Text]"/>
      <dgm:spPr/>
      <dgm:t>
        <a:bodyPr/>
        <a:lstStyle/>
        <a:p>
          <a:r>
            <a:rPr lang="en-IE" b="1"/>
            <a:t>Process - </a:t>
          </a:r>
          <a:r>
            <a:rPr lang="en-IE" b="0"/>
            <a:t>(1) </a:t>
          </a:r>
          <a:r>
            <a:rPr lang="en-IE"/>
            <a:t>With teacher guidance, TY students identified at least three skills they had used while carrying out class projects/tasks. This information was recorded in a skills record booklet. (2) Assessment trackers were placed in all student journals.</a:t>
          </a:r>
        </a:p>
      </dgm:t>
    </dgm:pt>
    <dgm:pt modelId="{783ADA00-5146-4756-A626-7D2BB682A02A}" type="sibTrans" cxnId="{262B2A11-BEF7-440D-94C1-BC945FFE3682}">
      <dgm:prSet/>
      <dgm:spPr/>
      <dgm:t>
        <a:bodyPr/>
        <a:lstStyle/>
        <a:p>
          <a:endParaRPr lang="en-IE"/>
        </a:p>
      </dgm:t>
    </dgm:pt>
    <dgm:pt modelId="{5B4B0F81-73D1-4AE8-AB63-B66FC5B9013A}" type="parTrans" cxnId="{262B2A11-BEF7-440D-94C1-BC945FFE3682}">
      <dgm:prSet/>
      <dgm:spPr/>
      <dgm:t>
        <a:bodyPr/>
        <a:lstStyle/>
        <a:p>
          <a:endParaRPr lang="en-IE"/>
        </a:p>
      </dgm:t>
    </dgm:pt>
    <dgm:pt modelId="{23B88EA3-ADBB-4E14-AA92-060EBF1D23A5}" type="pres">
      <dgm:prSet presAssocID="{4A9DC70D-913D-4104-A266-AABB4D19251D}" presName="vert0" presStyleCnt="0">
        <dgm:presLayoutVars>
          <dgm:dir/>
          <dgm:animOne val="branch"/>
          <dgm:animLvl val="lvl"/>
        </dgm:presLayoutVars>
      </dgm:prSet>
      <dgm:spPr/>
      <dgm:t>
        <a:bodyPr/>
        <a:lstStyle/>
        <a:p>
          <a:endParaRPr lang="en-IE"/>
        </a:p>
      </dgm:t>
    </dgm:pt>
    <dgm:pt modelId="{87E4777A-F62B-4187-B09C-7E4DD6126D27}" type="pres">
      <dgm:prSet presAssocID="{A80E544F-D6F6-45BF-A82D-5ED2C41C089E}" presName="thickLine" presStyleLbl="alignNode1" presStyleIdx="0" presStyleCnt="1"/>
      <dgm:spPr/>
      <dgm:t>
        <a:bodyPr/>
        <a:lstStyle/>
        <a:p>
          <a:endParaRPr lang="en-IE"/>
        </a:p>
      </dgm:t>
    </dgm:pt>
    <dgm:pt modelId="{8868BE7F-77EA-4F15-9E24-49C2DAA6432C}" type="pres">
      <dgm:prSet presAssocID="{A80E544F-D6F6-45BF-A82D-5ED2C41C089E}" presName="horz1" presStyleCnt="0"/>
      <dgm:spPr/>
      <dgm:t>
        <a:bodyPr/>
        <a:lstStyle/>
        <a:p>
          <a:endParaRPr lang="en-IE"/>
        </a:p>
      </dgm:t>
    </dgm:pt>
    <dgm:pt modelId="{0CF871D2-1DE7-4097-92B0-69E472000CD0}" type="pres">
      <dgm:prSet presAssocID="{A80E544F-D6F6-45BF-A82D-5ED2C41C089E}" presName="tx1" presStyleLbl="revTx" presStyleIdx="0" presStyleCnt="4"/>
      <dgm:spPr/>
      <dgm:t>
        <a:bodyPr/>
        <a:lstStyle/>
        <a:p>
          <a:endParaRPr lang="en-IE"/>
        </a:p>
      </dgm:t>
    </dgm:pt>
    <dgm:pt modelId="{71F6F8B6-B92B-473C-BEDC-6BB8FDC9D0E6}" type="pres">
      <dgm:prSet presAssocID="{A80E544F-D6F6-45BF-A82D-5ED2C41C089E}" presName="vert1" presStyleCnt="0"/>
      <dgm:spPr/>
      <dgm:t>
        <a:bodyPr/>
        <a:lstStyle/>
        <a:p>
          <a:endParaRPr lang="en-IE"/>
        </a:p>
      </dgm:t>
    </dgm:pt>
    <dgm:pt modelId="{863BC7C7-43CC-41DA-B350-8128CF00589D}" type="pres">
      <dgm:prSet presAssocID="{8587CD4C-BC11-4DAE-8AF4-4B34377911F2}" presName="vertSpace2a" presStyleCnt="0"/>
      <dgm:spPr/>
      <dgm:t>
        <a:bodyPr/>
        <a:lstStyle/>
        <a:p>
          <a:endParaRPr lang="en-IE"/>
        </a:p>
      </dgm:t>
    </dgm:pt>
    <dgm:pt modelId="{0000D013-FF16-4A4D-9F31-D0DC009BFD12}" type="pres">
      <dgm:prSet presAssocID="{8587CD4C-BC11-4DAE-8AF4-4B34377911F2}" presName="horz2" presStyleCnt="0"/>
      <dgm:spPr/>
      <dgm:t>
        <a:bodyPr/>
        <a:lstStyle/>
        <a:p>
          <a:endParaRPr lang="en-IE"/>
        </a:p>
      </dgm:t>
    </dgm:pt>
    <dgm:pt modelId="{158CAC99-9329-4341-9465-A5FFBA16E23E}" type="pres">
      <dgm:prSet presAssocID="{8587CD4C-BC11-4DAE-8AF4-4B34377911F2}" presName="horzSpace2" presStyleCnt="0"/>
      <dgm:spPr/>
      <dgm:t>
        <a:bodyPr/>
        <a:lstStyle/>
        <a:p>
          <a:endParaRPr lang="en-IE"/>
        </a:p>
      </dgm:t>
    </dgm:pt>
    <dgm:pt modelId="{76EB1F71-4EBE-4953-A9DE-1A3BC0F8DA88}" type="pres">
      <dgm:prSet presAssocID="{8587CD4C-BC11-4DAE-8AF4-4B34377911F2}" presName="tx2" presStyleLbl="revTx" presStyleIdx="1" presStyleCnt="4"/>
      <dgm:spPr/>
      <dgm:t>
        <a:bodyPr/>
        <a:lstStyle/>
        <a:p>
          <a:endParaRPr lang="en-IE"/>
        </a:p>
      </dgm:t>
    </dgm:pt>
    <dgm:pt modelId="{462E5E53-135F-4D6E-8FBD-1B0497F36341}" type="pres">
      <dgm:prSet presAssocID="{8587CD4C-BC11-4DAE-8AF4-4B34377911F2}" presName="vert2" presStyleCnt="0"/>
      <dgm:spPr/>
      <dgm:t>
        <a:bodyPr/>
        <a:lstStyle/>
        <a:p>
          <a:endParaRPr lang="en-IE"/>
        </a:p>
      </dgm:t>
    </dgm:pt>
    <dgm:pt modelId="{1718DE07-4F02-42F7-A0AC-966ED4A389F4}" type="pres">
      <dgm:prSet presAssocID="{8587CD4C-BC11-4DAE-8AF4-4B34377911F2}" presName="thinLine2b" presStyleLbl="callout" presStyleIdx="0" presStyleCnt="3"/>
      <dgm:spPr/>
      <dgm:t>
        <a:bodyPr/>
        <a:lstStyle/>
        <a:p>
          <a:endParaRPr lang="en-IE"/>
        </a:p>
      </dgm:t>
    </dgm:pt>
    <dgm:pt modelId="{87927C04-26AE-45EB-A90F-E8817D6CF102}" type="pres">
      <dgm:prSet presAssocID="{8587CD4C-BC11-4DAE-8AF4-4B34377911F2}" presName="vertSpace2b" presStyleCnt="0"/>
      <dgm:spPr/>
      <dgm:t>
        <a:bodyPr/>
        <a:lstStyle/>
        <a:p>
          <a:endParaRPr lang="en-IE"/>
        </a:p>
      </dgm:t>
    </dgm:pt>
    <dgm:pt modelId="{7237C2C7-D1CE-47FD-974A-A7DF8C1E3E36}" type="pres">
      <dgm:prSet presAssocID="{0A888B72-F939-4B47-BC62-BF17F95EE69C}" presName="horz2" presStyleCnt="0"/>
      <dgm:spPr/>
      <dgm:t>
        <a:bodyPr/>
        <a:lstStyle/>
        <a:p>
          <a:endParaRPr lang="en-IE"/>
        </a:p>
      </dgm:t>
    </dgm:pt>
    <dgm:pt modelId="{5015680C-8219-4B35-B26C-0D506E42F333}" type="pres">
      <dgm:prSet presAssocID="{0A888B72-F939-4B47-BC62-BF17F95EE69C}" presName="horzSpace2" presStyleCnt="0"/>
      <dgm:spPr/>
      <dgm:t>
        <a:bodyPr/>
        <a:lstStyle/>
        <a:p>
          <a:endParaRPr lang="en-IE"/>
        </a:p>
      </dgm:t>
    </dgm:pt>
    <dgm:pt modelId="{290220A7-60EA-4D70-A994-ABCA0D76FFDF}" type="pres">
      <dgm:prSet presAssocID="{0A888B72-F939-4B47-BC62-BF17F95EE69C}" presName="tx2" presStyleLbl="revTx" presStyleIdx="2" presStyleCnt="4" custScaleY="99041"/>
      <dgm:spPr/>
      <dgm:t>
        <a:bodyPr/>
        <a:lstStyle/>
        <a:p>
          <a:endParaRPr lang="en-IE"/>
        </a:p>
      </dgm:t>
    </dgm:pt>
    <dgm:pt modelId="{4B2D636D-0C86-45F3-AC78-2623E86401EA}" type="pres">
      <dgm:prSet presAssocID="{0A888B72-F939-4B47-BC62-BF17F95EE69C}" presName="vert2" presStyleCnt="0"/>
      <dgm:spPr/>
      <dgm:t>
        <a:bodyPr/>
        <a:lstStyle/>
        <a:p>
          <a:endParaRPr lang="en-IE"/>
        </a:p>
      </dgm:t>
    </dgm:pt>
    <dgm:pt modelId="{63B598CB-727C-49F8-BC98-79D335B95B5E}" type="pres">
      <dgm:prSet presAssocID="{0A888B72-F939-4B47-BC62-BF17F95EE69C}" presName="thinLine2b" presStyleLbl="callout" presStyleIdx="1" presStyleCnt="3"/>
      <dgm:spPr/>
      <dgm:t>
        <a:bodyPr/>
        <a:lstStyle/>
        <a:p>
          <a:endParaRPr lang="en-IE"/>
        </a:p>
      </dgm:t>
    </dgm:pt>
    <dgm:pt modelId="{AC551725-E168-4BC8-8995-2FC16C467CAA}" type="pres">
      <dgm:prSet presAssocID="{0A888B72-F939-4B47-BC62-BF17F95EE69C}" presName="vertSpace2b" presStyleCnt="0"/>
      <dgm:spPr/>
      <dgm:t>
        <a:bodyPr/>
        <a:lstStyle/>
        <a:p>
          <a:endParaRPr lang="en-IE"/>
        </a:p>
      </dgm:t>
    </dgm:pt>
    <dgm:pt modelId="{B7CEE77E-1DD6-4B1B-BBB3-B25F457F47B0}" type="pres">
      <dgm:prSet presAssocID="{127C56F2-5FCB-4299-9F0E-FB41CAB1770A}" presName="horz2" presStyleCnt="0"/>
      <dgm:spPr/>
      <dgm:t>
        <a:bodyPr/>
        <a:lstStyle/>
        <a:p>
          <a:endParaRPr lang="en-IE"/>
        </a:p>
      </dgm:t>
    </dgm:pt>
    <dgm:pt modelId="{F58EA557-E0EC-4025-9693-C2EDBF8BEF52}" type="pres">
      <dgm:prSet presAssocID="{127C56F2-5FCB-4299-9F0E-FB41CAB1770A}" presName="horzSpace2" presStyleCnt="0"/>
      <dgm:spPr/>
      <dgm:t>
        <a:bodyPr/>
        <a:lstStyle/>
        <a:p>
          <a:endParaRPr lang="en-IE"/>
        </a:p>
      </dgm:t>
    </dgm:pt>
    <dgm:pt modelId="{82218809-FDEA-44D9-A372-FA5B8D9E7668}" type="pres">
      <dgm:prSet presAssocID="{127C56F2-5FCB-4299-9F0E-FB41CAB1770A}" presName="tx2" presStyleLbl="revTx" presStyleIdx="3" presStyleCnt="4" custScaleY="110225"/>
      <dgm:spPr/>
      <dgm:t>
        <a:bodyPr/>
        <a:lstStyle/>
        <a:p>
          <a:endParaRPr lang="en-IE"/>
        </a:p>
      </dgm:t>
    </dgm:pt>
    <dgm:pt modelId="{0A7E78EB-A426-4607-9C47-77A909055B99}" type="pres">
      <dgm:prSet presAssocID="{127C56F2-5FCB-4299-9F0E-FB41CAB1770A}" presName="vert2" presStyleCnt="0"/>
      <dgm:spPr/>
      <dgm:t>
        <a:bodyPr/>
        <a:lstStyle/>
        <a:p>
          <a:endParaRPr lang="en-IE"/>
        </a:p>
      </dgm:t>
    </dgm:pt>
    <dgm:pt modelId="{C0AF11F9-F3DC-463B-90F8-75726FD2977A}" type="pres">
      <dgm:prSet presAssocID="{127C56F2-5FCB-4299-9F0E-FB41CAB1770A}" presName="thinLine2b" presStyleLbl="callout" presStyleIdx="2" presStyleCnt="3"/>
      <dgm:spPr/>
      <dgm:t>
        <a:bodyPr/>
        <a:lstStyle/>
        <a:p>
          <a:endParaRPr lang="en-IE"/>
        </a:p>
      </dgm:t>
    </dgm:pt>
    <dgm:pt modelId="{0811F833-5CAA-47E3-9A1A-FD72719209AD}" type="pres">
      <dgm:prSet presAssocID="{127C56F2-5FCB-4299-9F0E-FB41CAB1770A}" presName="vertSpace2b" presStyleCnt="0"/>
      <dgm:spPr/>
      <dgm:t>
        <a:bodyPr/>
        <a:lstStyle/>
        <a:p>
          <a:endParaRPr lang="en-IE"/>
        </a:p>
      </dgm:t>
    </dgm:pt>
  </dgm:ptLst>
  <dgm:cxnLst>
    <dgm:cxn modelId="{C774D9FF-3A94-4416-9773-10D2AEC4E365}" type="presOf" srcId="{127C56F2-5FCB-4299-9F0E-FB41CAB1770A}" destId="{82218809-FDEA-44D9-A372-FA5B8D9E7668}" srcOrd="0" destOrd="0" presId="urn:microsoft.com/office/officeart/2008/layout/LinedList"/>
    <dgm:cxn modelId="{00756199-D9E4-4661-A30B-9B044EC4B2E8}" srcId="{A80E544F-D6F6-45BF-A82D-5ED2C41C089E}" destId="{8587CD4C-BC11-4DAE-8AF4-4B34377911F2}" srcOrd="0" destOrd="0" parTransId="{D551D427-1983-4F43-A9EF-AD53E498D284}" sibTransId="{DC626C9A-8E28-464D-B5A7-EA02DA003528}"/>
    <dgm:cxn modelId="{262B2A11-BEF7-440D-94C1-BC945FFE3682}" srcId="{A80E544F-D6F6-45BF-A82D-5ED2C41C089E}" destId="{0A888B72-F939-4B47-BC62-BF17F95EE69C}" srcOrd="1" destOrd="0" parTransId="{5B4B0F81-73D1-4AE8-AB63-B66FC5B9013A}" sibTransId="{783ADA00-5146-4756-A626-7D2BB682A02A}"/>
    <dgm:cxn modelId="{B787C7CF-E765-4914-9836-130194ACA9E3}" type="presOf" srcId="{0A888B72-F939-4B47-BC62-BF17F95EE69C}" destId="{290220A7-60EA-4D70-A994-ABCA0D76FFDF}" srcOrd="0" destOrd="0" presId="urn:microsoft.com/office/officeart/2008/layout/LinedList"/>
    <dgm:cxn modelId="{6E57F42F-11DC-4BC5-9FA9-A826BA6B2B49}" srcId="{4A9DC70D-913D-4104-A266-AABB4D19251D}" destId="{A80E544F-D6F6-45BF-A82D-5ED2C41C089E}" srcOrd="0" destOrd="0" parTransId="{7F14CE4E-5867-4D95-960C-D772626F7DB4}" sibTransId="{3EE24DB7-D42D-4BA3-8150-E0F534962C80}"/>
    <dgm:cxn modelId="{EE9ACE58-0AC9-4093-A123-213A6DCB0E79}" srcId="{A80E544F-D6F6-45BF-A82D-5ED2C41C089E}" destId="{127C56F2-5FCB-4299-9F0E-FB41CAB1770A}" srcOrd="2" destOrd="0" parTransId="{701A2078-72F6-49DC-9906-C5858EB3CCCD}" sibTransId="{2FF4B57F-CFAB-4B29-8AD8-37E676D634F3}"/>
    <dgm:cxn modelId="{A1D549DD-BDB2-45B4-AAA5-BDCFBF416E16}" type="presOf" srcId="{8587CD4C-BC11-4DAE-8AF4-4B34377911F2}" destId="{76EB1F71-4EBE-4953-A9DE-1A3BC0F8DA88}" srcOrd="0" destOrd="0" presId="urn:microsoft.com/office/officeart/2008/layout/LinedList"/>
    <dgm:cxn modelId="{DAD20C50-0218-4F0E-A8A9-FD1CABA42848}" type="presOf" srcId="{4A9DC70D-913D-4104-A266-AABB4D19251D}" destId="{23B88EA3-ADBB-4E14-AA92-060EBF1D23A5}" srcOrd="0" destOrd="0" presId="urn:microsoft.com/office/officeart/2008/layout/LinedList"/>
    <dgm:cxn modelId="{FD746D70-D1DF-47A1-8056-998422D708EC}" type="presOf" srcId="{A80E544F-D6F6-45BF-A82D-5ED2C41C089E}" destId="{0CF871D2-1DE7-4097-92B0-69E472000CD0}" srcOrd="0" destOrd="0" presId="urn:microsoft.com/office/officeart/2008/layout/LinedList"/>
    <dgm:cxn modelId="{E7B0EB6C-7E5F-46F5-8F44-41D262C68BFC}" type="presParOf" srcId="{23B88EA3-ADBB-4E14-AA92-060EBF1D23A5}" destId="{87E4777A-F62B-4187-B09C-7E4DD6126D27}" srcOrd="0" destOrd="0" presId="urn:microsoft.com/office/officeart/2008/layout/LinedList"/>
    <dgm:cxn modelId="{F85DEDA7-F288-40B4-B057-001202808DAB}" type="presParOf" srcId="{23B88EA3-ADBB-4E14-AA92-060EBF1D23A5}" destId="{8868BE7F-77EA-4F15-9E24-49C2DAA6432C}" srcOrd="1" destOrd="0" presId="urn:microsoft.com/office/officeart/2008/layout/LinedList"/>
    <dgm:cxn modelId="{7A4CDE20-B650-4252-929B-DF14866DDFDD}" type="presParOf" srcId="{8868BE7F-77EA-4F15-9E24-49C2DAA6432C}" destId="{0CF871D2-1DE7-4097-92B0-69E472000CD0}" srcOrd="0" destOrd="0" presId="urn:microsoft.com/office/officeart/2008/layout/LinedList"/>
    <dgm:cxn modelId="{B471C8FE-093F-4176-A07C-907D82F89969}" type="presParOf" srcId="{8868BE7F-77EA-4F15-9E24-49C2DAA6432C}" destId="{71F6F8B6-B92B-473C-BEDC-6BB8FDC9D0E6}" srcOrd="1" destOrd="0" presId="urn:microsoft.com/office/officeart/2008/layout/LinedList"/>
    <dgm:cxn modelId="{22C08095-87C1-4DF9-9F31-52BD4061254E}" type="presParOf" srcId="{71F6F8B6-B92B-473C-BEDC-6BB8FDC9D0E6}" destId="{863BC7C7-43CC-41DA-B350-8128CF00589D}" srcOrd="0" destOrd="0" presId="urn:microsoft.com/office/officeart/2008/layout/LinedList"/>
    <dgm:cxn modelId="{8BF646DB-25B3-474A-A028-0FEA45F1523C}" type="presParOf" srcId="{71F6F8B6-B92B-473C-BEDC-6BB8FDC9D0E6}" destId="{0000D013-FF16-4A4D-9F31-D0DC009BFD12}" srcOrd="1" destOrd="0" presId="urn:microsoft.com/office/officeart/2008/layout/LinedList"/>
    <dgm:cxn modelId="{9AE17B99-44B8-418F-B09A-13F66505D62C}" type="presParOf" srcId="{0000D013-FF16-4A4D-9F31-D0DC009BFD12}" destId="{158CAC99-9329-4341-9465-A5FFBA16E23E}" srcOrd="0" destOrd="0" presId="urn:microsoft.com/office/officeart/2008/layout/LinedList"/>
    <dgm:cxn modelId="{CC2DEA57-172B-4C4C-9E0A-4AF2F69527FD}" type="presParOf" srcId="{0000D013-FF16-4A4D-9F31-D0DC009BFD12}" destId="{76EB1F71-4EBE-4953-A9DE-1A3BC0F8DA88}" srcOrd="1" destOrd="0" presId="urn:microsoft.com/office/officeart/2008/layout/LinedList"/>
    <dgm:cxn modelId="{55743B51-F062-43C1-8868-5FFC705BB0EB}" type="presParOf" srcId="{0000D013-FF16-4A4D-9F31-D0DC009BFD12}" destId="{462E5E53-135F-4D6E-8FBD-1B0497F36341}" srcOrd="2" destOrd="0" presId="urn:microsoft.com/office/officeart/2008/layout/LinedList"/>
    <dgm:cxn modelId="{BF83EE49-7DFD-4ED3-8FDF-8B9854F62E42}" type="presParOf" srcId="{71F6F8B6-B92B-473C-BEDC-6BB8FDC9D0E6}" destId="{1718DE07-4F02-42F7-A0AC-966ED4A389F4}" srcOrd="2" destOrd="0" presId="urn:microsoft.com/office/officeart/2008/layout/LinedList"/>
    <dgm:cxn modelId="{0F76256D-13E0-4C93-A3EB-2A28D108C67B}" type="presParOf" srcId="{71F6F8B6-B92B-473C-BEDC-6BB8FDC9D0E6}" destId="{87927C04-26AE-45EB-A90F-E8817D6CF102}" srcOrd="3" destOrd="0" presId="urn:microsoft.com/office/officeart/2008/layout/LinedList"/>
    <dgm:cxn modelId="{5830C625-7610-4C26-813B-826E97DEE3E8}" type="presParOf" srcId="{71F6F8B6-B92B-473C-BEDC-6BB8FDC9D0E6}" destId="{7237C2C7-D1CE-47FD-974A-A7DF8C1E3E36}" srcOrd="4" destOrd="0" presId="urn:microsoft.com/office/officeart/2008/layout/LinedList"/>
    <dgm:cxn modelId="{EB992095-F0B7-4B0D-9FB7-2DD7E762B82E}" type="presParOf" srcId="{7237C2C7-D1CE-47FD-974A-A7DF8C1E3E36}" destId="{5015680C-8219-4B35-B26C-0D506E42F333}" srcOrd="0" destOrd="0" presId="urn:microsoft.com/office/officeart/2008/layout/LinedList"/>
    <dgm:cxn modelId="{BE932EA5-94CD-45BB-A8D2-14E14BE681A4}" type="presParOf" srcId="{7237C2C7-D1CE-47FD-974A-A7DF8C1E3E36}" destId="{290220A7-60EA-4D70-A994-ABCA0D76FFDF}" srcOrd="1" destOrd="0" presId="urn:microsoft.com/office/officeart/2008/layout/LinedList"/>
    <dgm:cxn modelId="{CDCE8050-2801-4622-AD4C-C32C6EE9799E}" type="presParOf" srcId="{7237C2C7-D1CE-47FD-974A-A7DF8C1E3E36}" destId="{4B2D636D-0C86-45F3-AC78-2623E86401EA}" srcOrd="2" destOrd="0" presId="urn:microsoft.com/office/officeart/2008/layout/LinedList"/>
    <dgm:cxn modelId="{9398AA02-64AA-43C9-8D6F-8658F4C52351}" type="presParOf" srcId="{71F6F8B6-B92B-473C-BEDC-6BB8FDC9D0E6}" destId="{63B598CB-727C-49F8-BC98-79D335B95B5E}" srcOrd="5" destOrd="0" presId="urn:microsoft.com/office/officeart/2008/layout/LinedList"/>
    <dgm:cxn modelId="{60BA5C21-8555-46AA-A259-DE6DF371537D}" type="presParOf" srcId="{71F6F8B6-B92B-473C-BEDC-6BB8FDC9D0E6}" destId="{AC551725-E168-4BC8-8995-2FC16C467CAA}" srcOrd="6" destOrd="0" presId="urn:microsoft.com/office/officeart/2008/layout/LinedList"/>
    <dgm:cxn modelId="{037412EF-785A-4431-8EEB-960778A53FE4}" type="presParOf" srcId="{71F6F8B6-B92B-473C-BEDC-6BB8FDC9D0E6}" destId="{B7CEE77E-1DD6-4B1B-BBB3-B25F457F47B0}" srcOrd="7" destOrd="0" presId="urn:microsoft.com/office/officeart/2008/layout/LinedList"/>
    <dgm:cxn modelId="{2BE92873-982C-483A-B4D4-7623DB3E002B}" type="presParOf" srcId="{B7CEE77E-1DD6-4B1B-BBB3-B25F457F47B0}" destId="{F58EA557-E0EC-4025-9693-C2EDBF8BEF52}" srcOrd="0" destOrd="0" presId="urn:microsoft.com/office/officeart/2008/layout/LinedList"/>
    <dgm:cxn modelId="{C2DA9703-3DED-4229-9DBB-D5332B7639FA}" type="presParOf" srcId="{B7CEE77E-1DD6-4B1B-BBB3-B25F457F47B0}" destId="{82218809-FDEA-44D9-A372-FA5B8D9E7668}" srcOrd="1" destOrd="0" presId="urn:microsoft.com/office/officeart/2008/layout/LinedList"/>
    <dgm:cxn modelId="{7CA938A4-5D66-4AA5-AF90-A808C0B7A06A}" type="presParOf" srcId="{B7CEE77E-1DD6-4B1B-BBB3-B25F457F47B0}" destId="{0A7E78EB-A426-4607-9C47-77A909055B99}" srcOrd="2" destOrd="0" presId="urn:microsoft.com/office/officeart/2008/layout/LinedList"/>
    <dgm:cxn modelId="{3AFEF6CB-AEBE-4C7E-B819-DC9B31B45849}" type="presParOf" srcId="{71F6F8B6-B92B-473C-BEDC-6BB8FDC9D0E6}" destId="{C0AF11F9-F3DC-463B-90F8-75726FD2977A}" srcOrd="8" destOrd="0" presId="urn:microsoft.com/office/officeart/2008/layout/LinedList"/>
    <dgm:cxn modelId="{CD0DC957-4440-4011-A0ED-6202AE2096D1}" type="presParOf" srcId="{71F6F8B6-B92B-473C-BEDC-6BB8FDC9D0E6}" destId="{0811F833-5CAA-47E3-9A1A-FD72719209AD}" srcOrd="9" destOrd="0" presId="urn:microsoft.com/office/officeart/2008/layout/LinedLis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AD01D1F-3F6A-42E7-85A1-06F14C7445CD}" type="doc">
      <dgm:prSet loTypeId="urn:microsoft.com/office/officeart/2008/layout/LinedList" loCatId="list" qsTypeId="urn:microsoft.com/office/officeart/2005/8/quickstyle/simple1" qsCatId="simple" csTypeId="urn:microsoft.com/office/officeart/2005/8/colors/accent3_2" csCatId="accent3" phldr="1"/>
      <dgm:spPr/>
      <dgm:t>
        <a:bodyPr/>
        <a:lstStyle/>
        <a:p>
          <a:endParaRPr lang="en-IE"/>
        </a:p>
      </dgm:t>
    </dgm:pt>
    <dgm:pt modelId="{8D46DAD2-1E31-4B47-BD95-594DE3DB4892}">
      <dgm:prSet phldrT="[Text]"/>
      <dgm:spPr/>
      <dgm:t>
        <a:bodyPr/>
        <a:lstStyle/>
        <a:p>
          <a:r>
            <a:rPr lang="en-IE"/>
            <a:t>Teaching and Learning (emphasis on collaboration) 2016/17</a:t>
          </a:r>
        </a:p>
        <a:p>
          <a:r>
            <a:rPr lang="en-IE"/>
            <a:t>Investigation year </a:t>
          </a:r>
        </a:p>
      </dgm:t>
    </dgm:pt>
    <dgm:pt modelId="{3EDD0C59-DF4F-40F9-AD3E-5389F0C383E9}" type="parTrans" cxnId="{D8861F20-2A1F-4DD8-BAF4-8266FBF8F95C}">
      <dgm:prSet/>
      <dgm:spPr/>
      <dgm:t>
        <a:bodyPr/>
        <a:lstStyle/>
        <a:p>
          <a:endParaRPr lang="en-IE"/>
        </a:p>
      </dgm:t>
    </dgm:pt>
    <dgm:pt modelId="{E35209E0-8D4B-4BB0-A0D9-17F4A6B9BBF9}" type="sibTrans" cxnId="{D8861F20-2A1F-4DD8-BAF4-8266FBF8F95C}">
      <dgm:prSet/>
      <dgm:spPr/>
      <dgm:t>
        <a:bodyPr/>
        <a:lstStyle/>
        <a:p>
          <a:endParaRPr lang="en-IE"/>
        </a:p>
      </dgm:t>
    </dgm:pt>
    <dgm:pt modelId="{49AD643F-FB27-43D8-8201-911761E03412}">
      <dgm:prSet phldrT="[Text]"/>
      <dgm:spPr/>
      <dgm:t>
        <a:bodyPr/>
        <a:lstStyle/>
        <a:p>
          <a:r>
            <a:rPr lang="en-IE" b="1"/>
            <a:t>Rationale</a:t>
          </a:r>
          <a:r>
            <a:rPr lang="en-IE" b="0"/>
            <a:t> </a:t>
          </a:r>
          <a:r>
            <a:rPr lang="en-IE" b="1"/>
            <a:t>-</a:t>
          </a:r>
          <a:r>
            <a:rPr lang="en-IE" b="0"/>
            <a:t> St Anne's MLL 2015 identified "a need for collaborative learning strategies in lessons" </a:t>
          </a:r>
          <a:endParaRPr lang="en-IE" b="1"/>
        </a:p>
      </dgm:t>
    </dgm:pt>
    <dgm:pt modelId="{B9B06C38-53B2-4E5C-B929-DEDCFB027D63}" type="parTrans" cxnId="{3A656CAC-D670-4002-88A5-B072414DEF93}">
      <dgm:prSet/>
      <dgm:spPr/>
      <dgm:t>
        <a:bodyPr/>
        <a:lstStyle/>
        <a:p>
          <a:endParaRPr lang="en-IE"/>
        </a:p>
      </dgm:t>
    </dgm:pt>
    <dgm:pt modelId="{D6462A17-7335-40B8-ACC7-1BD71CEBC726}" type="sibTrans" cxnId="{3A656CAC-D670-4002-88A5-B072414DEF93}">
      <dgm:prSet/>
      <dgm:spPr/>
      <dgm:t>
        <a:bodyPr/>
        <a:lstStyle/>
        <a:p>
          <a:endParaRPr lang="en-IE"/>
        </a:p>
      </dgm:t>
    </dgm:pt>
    <dgm:pt modelId="{96AB6862-2E68-4083-8521-D505BF805404}">
      <dgm:prSet phldrT="[Text]"/>
      <dgm:spPr/>
      <dgm:t>
        <a:bodyPr/>
        <a:lstStyle/>
        <a:p>
          <a:r>
            <a:rPr lang="en-IE" b="1"/>
            <a:t>Process - </a:t>
          </a:r>
          <a:r>
            <a:rPr lang="en-IE" b="0"/>
            <a:t>Teams of teachers collaborated to </a:t>
          </a:r>
          <a:r>
            <a:rPr lang="en-IE"/>
            <a:t>identify classroom practices/strategies used in St Anne's. These ideas were recorded. </a:t>
          </a:r>
          <a:endParaRPr lang="en-IE" b="1"/>
        </a:p>
      </dgm:t>
    </dgm:pt>
    <dgm:pt modelId="{068AE8A8-1245-4711-922A-718BD26EE0E1}" type="parTrans" cxnId="{CF6C198A-7F0C-4321-B6F6-CA822FDE7527}">
      <dgm:prSet/>
      <dgm:spPr/>
      <dgm:t>
        <a:bodyPr/>
        <a:lstStyle/>
        <a:p>
          <a:endParaRPr lang="en-IE"/>
        </a:p>
      </dgm:t>
    </dgm:pt>
    <dgm:pt modelId="{68689ECE-41A3-4BA1-81F2-8CD203441AA0}" type="sibTrans" cxnId="{CF6C198A-7F0C-4321-B6F6-CA822FDE7527}">
      <dgm:prSet/>
      <dgm:spPr/>
      <dgm:t>
        <a:bodyPr/>
        <a:lstStyle/>
        <a:p>
          <a:endParaRPr lang="en-IE"/>
        </a:p>
      </dgm:t>
    </dgm:pt>
    <dgm:pt modelId="{7BCA2979-B66D-4E2B-8EC8-09F790D076A5}">
      <dgm:prSet phldrT="[Text]"/>
      <dgm:spPr/>
      <dgm:t>
        <a:bodyPr/>
        <a:lstStyle/>
        <a:p>
          <a:r>
            <a:rPr lang="en-IE" b="1"/>
            <a:t>Evaluation - </a:t>
          </a:r>
          <a:r>
            <a:rPr lang="en-IE"/>
            <a:t>St Anne's teachers were given the opportunity to showcase their own good practice.</a:t>
          </a:r>
          <a:endParaRPr lang="en-IE" b="1"/>
        </a:p>
      </dgm:t>
    </dgm:pt>
    <dgm:pt modelId="{99E40701-E857-4E91-8914-47045E9964A3}" type="parTrans" cxnId="{964A4617-5E63-4554-B5D4-C1F012830DBF}">
      <dgm:prSet/>
      <dgm:spPr/>
      <dgm:t>
        <a:bodyPr/>
        <a:lstStyle/>
        <a:p>
          <a:endParaRPr lang="en-IE"/>
        </a:p>
      </dgm:t>
    </dgm:pt>
    <dgm:pt modelId="{5F56C2E0-5F24-4912-ABF6-DF367B899DAE}" type="sibTrans" cxnId="{964A4617-5E63-4554-B5D4-C1F012830DBF}">
      <dgm:prSet/>
      <dgm:spPr/>
      <dgm:t>
        <a:bodyPr/>
        <a:lstStyle/>
        <a:p>
          <a:endParaRPr lang="en-IE"/>
        </a:p>
      </dgm:t>
    </dgm:pt>
    <dgm:pt modelId="{0646C715-D37C-4AB8-81B3-17063A1D62E7}" type="pres">
      <dgm:prSet presAssocID="{9AD01D1F-3F6A-42E7-85A1-06F14C7445CD}" presName="vert0" presStyleCnt="0">
        <dgm:presLayoutVars>
          <dgm:dir/>
          <dgm:animOne val="branch"/>
          <dgm:animLvl val="lvl"/>
        </dgm:presLayoutVars>
      </dgm:prSet>
      <dgm:spPr/>
      <dgm:t>
        <a:bodyPr/>
        <a:lstStyle/>
        <a:p>
          <a:endParaRPr lang="en-IE"/>
        </a:p>
      </dgm:t>
    </dgm:pt>
    <dgm:pt modelId="{5657FE43-0A02-49EA-B493-BA2DF9A872A5}" type="pres">
      <dgm:prSet presAssocID="{8D46DAD2-1E31-4B47-BD95-594DE3DB4892}" presName="thickLine" presStyleLbl="alignNode1" presStyleIdx="0" presStyleCnt="1"/>
      <dgm:spPr/>
      <dgm:t>
        <a:bodyPr/>
        <a:lstStyle/>
        <a:p>
          <a:endParaRPr lang="en-IE"/>
        </a:p>
      </dgm:t>
    </dgm:pt>
    <dgm:pt modelId="{A66580A7-9ED2-4167-8506-70310446A9C6}" type="pres">
      <dgm:prSet presAssocID="{8D46DAD2-1E31-4B47-BD95-594DE3DB4892}" presName="horz1" presStyleCnt="0"/>
      <dgm:spPr/>
      <dgm:t>
        <a:bodyPr/>
        <a:lstStyle/>
        <a:p>
          <a:endParaRPr lang="en-IE"/>
        </a:p>
      </dgm:t>
    </dgm:pt>
    <dgm:pt modelId="{E7CDEB3F-7A07-4FBE-B20F-6864800B2C35}" type="pres">
      <dgm:prSet presAssocID="{8D46DAD2-1E31-4B47-BD95-594DE3DB4892}" presName="tx1" presStyleLbl="revTx" presStyleIdx="0" presStyleCnt="4"/>
      <dgm:spPr/>
      <dgm:t>
        <a:bodyPr/>
        <a:lstStyle/>
        <a:p>
          <a:endParaRPr lang="en-IE"/>
        </a:p>
      </dgm:t>
    </dgm:pt>
    <dgm:pt modelId="{FCD87936-DDA7-41DF-AC73-525BAA8B5ED6}" type="pres">
      <dgm:prSet presAssocID="{8D46DAD2-1E31-4B47-BD95-594DE3DB4892}" presName="vert1" presStyleCnt="0"/>
      <dgm:spPr/>
      <dgm:t>
        <a:bodyPr/>
        <a:lstStyle/>
        <a:p>
          <a:endParaRPr lang="en-IE"/>
        </a:p>
      </dgm:t>
    </dgm:pt>
    <dgm:pt modelId="{B35DF2ED-F297-4EA7-938A-02702ED32C53}" type="pres">
      <dgm:prSet presAssocID="{49AD643F-FB27-43D8-8201-911761E03412}" presName="vertSpace2a" presStyleCnt="0"/>
      <dgm:spPr/>
      <dgm:t>
        <a:bodyPr/>
        <a:lstStyle/>
        <a:p>
          <a:endParaRPr lang="en-IE"/>
        </a:p>
      </dgm:t>
    </dgm:pt>
    <dgm:pt modelId="{09720CC3-402C-4F36-AAED-255096D9C90E}" type="pres">
      <dgm:prSet presAssocID="{49AD643F-FB27-43D8-8201-911761E03412}" presName="horz2" presStyleCnt="0"/>
      <dgm:spPr/>
      <dgm:t>
        <a:bodyPr/>
        <a:lstStyle/>
        <a:p>
          <a:endParaRPr lang="en-IE"/>
        </a:p>
      </dgm:t>
    </dgm:pt>
    <dgm:pt modelId="{4D3961CB-2879-48AE-827C-50D37C1C3E7D}" type="pres">
      <dgm:prSet presAssocID="{49AD643F-FB27-43D8-8201-911761E03412}" presName="horzSpace2" presStyleCnt="0"/>
      <dgm:spPr/>
      <dgm:t>
        <a:bodyPr/>
        <a:lstStyle/>
        <a:p>
          <a:endParaRPr lang="en-IE"/>
        </a:p>
      </dgm:t>
    </dgm:pt>
    <dgm:pt modelId="{E61B1BEC-390E-469C-9615-BEF4AD2A0D4A}" type="pres">
      <dgm:prSet presAssocID="{49AD643F-FB27-43D8-8201-911761E03412}" presName="tx2" presStyleLbl="revTx" presStyleIdx="1" presStyleCnt="4" custScaleY="65238"/>
      <dgm:spPr/>
      <dgm:t>
        <a:bodyPr/>
        <a:lstStyle/>
        <a:p>
          <a:endParaRPr lang="en-IE"/>
        </a:p>
      </dgm:t>
    </dgm:pt>
    <dgm:pt modelId="{90BE2707-7C64-47FC-B31A-7252AAF9B17B}" type="pres">
      <dgm:prSet presAssocID="{49AD643F-FB27-43D8-8201-911761E03412}" presName="vert2" presStyleCnt="0"/>
      <dgm:spPr/>
      <dgm:t>
        <a:bodyPr/>
        <a:lstStyle/>
        <a:p>
          <a:endParaRPr lang="en-IE"/>
        </a:p>
      </dgm:t>
    </dgm:pt>
    <dgm:pt modelId="{342BC6F1-7A28-433E-86F5-5CD3DDCCECF8}" type="pres">
      <dgm:prSet presAssocID="{49AD643F-FB27-43D8-8201-911761E03412}" presName="thinLine2b" presStyleLbl="callout" presStyleIdx="0" presStyleCnt="3"/>
      <dgm:spPr/>
      <dgm:t>
        <a:bodyPr/>
        <a:lstStyle/>
        <a:p>
          <a:endParaRPr lang="en-IE"/>
        </a:p>
      </dgm:t>
    </dgm:pt>
    <dgm:pt modelId="{55FD69F0-954D-4F39-829E-F7A5B5F5CB9F}" type="pres">
      <dgm:prSet presAssocID="{49AD643F-FB27-43D8-8201-911761E03412}" presName="vertSpace2b" presStyleCnt="0"/>
      <dgm:spPr/>
      <dgm:t>
        <a:bodyPr/>
        <a:lstStyle/>
        <a:p>
          <a:endParaRPr lang="en-IE"/>
        </a:p>
      </dgm:t>
    </dgm:pt>
    <dgm:pt modelId="{07D1603C-5742-41FF-937A-EE013042C93E}" type="pres">
      <dgm:prSet presAssocID="{96AB6862-2E68-4083-8521-D505BF805404}" presName="horz2" presStyleCnt="0"/>
      <dgm:spPr/>
      <dgm:t>
        <a:bodyPr/>
        <a:lstStyle/>
        <a:p>
          <a:endParaRPr lang="en-IE"/>
        </a:p>
      </dgm:t>
    </dgm:pt>
    <dgm:pt modelId="{0E46379A-6C50-4CEE-A180-CF3C7911F511}" type="pres">
      <dgm:prSet presAssocID="{96AB6862-2E68-4083-8521-D505BF805404}" presName="horzSpace2" presStyleCnt="0"/>
      <dgm:spPr/>
      <dgm:t>
        <a:bodyPr/>
        <a:lstStyle/>
        <a:p>
          <a:endParaRPr lang="en-IE"/>
        </a:p>
      </dgm:t>
    </dgm:pt>
    <dgm:pt modelId="{EFCFB0F7-0BAA-4260-99F8-65FABCA83E98}" type="pres">
      <dgm:prSet presAssocID="{96AB6862-2E68-4083-8521-D505BF805404}" presName="tx2" presStyleLbl="revTx" presStyleIdx="2" presStyleCnt="4"/>
      <dgm:spPr/>
      <dgm:t>
        <a:bodyPr/>
        <a:lstStyle/>
        <a:p>
          <a:endParaRPr lang="en-IE"/>
        </a:p>
      </dgm:t>
    </dgm:pt>
    <dgm:pt modelId="{5CFCCFD7-9E88-4BC1-8063-04BA78BEB546}" type="pres">
      <dgm:prSet presAssocID="{96AB6862-2E68-4083-8521-D505BF805404}" presName="vert2" presStyleCnt="0"/>
      <dgm:spPr/>
      <dgm:t>
        <a:bodyPr/>
        <a:lstStyle/>
        <a:p>
          <a:endParaRPr lang="en-IE"/>
        </a:p>
      </dgm:t>
    </dgm:pt>
    <dgm:pt modelId="{2B2F714C-3FFA-419D-9F91-E13AEC96B557}" type="pres">
      <dgm:prSet presAssocID="{96AB6862-2E68-4083-8521-D505BF805404}" presName="thinLine2b" presStyleLbl="callout" presStyleIdx="1" presStyleCnt="3"/>
      <dgm:spPr/>
      <dgm:t>
        <a:bodyPr/>
        <a:lstStyle/>
        <a:p>
          <a:endParaRPr lang="en-IE"/>
        </a:p>
      </dgm:t>
    </dgm:pt>
    <dgm:pt modelId="{AE0FE775-7B0E-402D-B62D-425EF85B8091}" type="pres">
      <dgm:prSet presAssocID="{96AB6862-2E68-4083-8521-D505BF805404}" presName="vertSpace2b" presStyleCnt="0"/>
      <dgm:spPr/>
      <dgm:t>
        <a:bodyPr/>
        <a:lstStyle/>
        <a:p>
          <a:endParaRPr lang="en-IE"/>
        </a:p>
      </dgm:t>
    </dgm:pt>
    <dgm:pt modelId="{359B9953-224D-47B4-B2DD-60C2803DADF0}" type="pres">
      <dgm:prSet presAssocID="{7BCA2979-B66D-4E2B-8EC8-09F790D076A5}" presName="horz2" presStyleCnt="0"/>
      <dgm:spPr/>
      <dgm:t>
        <a:bodyPr/>
        <a:lstStyle/>
        <a:p>
          <a:endParaRPr lang="en-IE"/>
        </a:p>
      </dgm:t>
    </dgm:pt>
    <dgm:pt modelId="{D9291F15-27C2-44F2-8E3C-BF08B82F536C}" type="pres">
      <dgm:prSet presAssocID="{7BCA2979-B66D-4E2B-8EC8-09F790D076A5}" presName="horzSpace2" presStyleCnt="0"/>
      <dgm:spPr/>
      <dgm:t>
        <a:bodyPr/>
        <a:lstStyle/>
        <a:p>
          <a:endParaRPr lang="en-IE"/>
        </a:p>
      </dgm:t>
    </dgm:pt>
    <dgm:pt modelId="{8F88FC21-00A2-41DA-B021-86F62C007249}" type="pres">
      <dgm:prSet presAssocID="{7BCA2979-B66D-4E2B-8EC8-09F790D076A5}" presName="tx2" presStyleLbl="revTx" presStyleIdx="3" presStyleCnt="4"/>
      <dgm:spPr/>
      <dgm:t>
        <a:bodyPr/>
        <a:lstStyle/>
        <a:p>
          <a:endParaRPr lang="en-IE"/>
        </a:p>
      </dgm:t>
    </dgm:pt>
    <dgm:pt modelId="{74F116F9-FC2E-4E29-95E5-63779A1A77A2}" type="pres">
      <dgm:prSet presAssocID="{7BCA2979-B66D-4E2B-8EC8-09F790D076A5}" presName="vert2" presStyleCnt="0"/>
      <dgm:spPr/>
      <dgm:t>
        <a:bodyPr/>
        <a:lstStyle/>
        <a:p>
          <a:endParaRPr lang="en-IE"/>
        </a:p>
      </dgm:t>
    </dgm:pt>
    <dgm:pt modelId="{311171CB-5D5E-4357-BFE5-6F722C4472CF}" type="pres">
      <dgm:prSet presAssocID="{7BCA2979-B66D-4E2B-8EC8-09F790D076A5}" presName="thinLine2b" presStyleLbl="callout" presStyleIdx="2" presStyleCnt="3"/>
      <dgm:spPr/>
      <dgm:t>
        <a:bodyPr/>
        <a:lstStyle/>
        <a:p>
          <a:endParaRPr lang="en-IE"/>
        </a:p>
      </dgm:t>
    </dgm:pt>
    <dgm:pt modelId="{44EBE4B7-9714-42BC-AEAC-26FC1796A8DD}" type="pres">
      <dgm:prSet presAssocID="{7BCA2979-B66D-4E2B-8EC8-09F790D076A5}" presName="vertSpace2b" presStyleCnt="0"/>
      <dgm:spPr/>
      <dgm:t>
        <a:bodyPr/>
        <a:lstStyle/>
        <a:p>
          <a:endParaRPr lang="en-IE"/>
        </a:p>
      </dgm:t>
    </dgm:pt>
  </dgm:ptLst>
  <dgm:cxnLst>
    <dgm:cxn modelId="{964A4617-5E63-4554-B5D4-C1F012830DBF}" srcId="{8D46DAD2-1E31-4B47-BD95-594DE3DB4892}" destId="{7BCA2979-B66D-4E2B-8EC8-09F790D076A5}" srcOrd="2" destOrd="0" parTransId="{99E40701-E857-4E91-8914-47045E9964A3}" sibTransId="{5F56C2E0-5F24-4912-ABF6-DF367B899DAE}"/>
    <dgm:cxn modelId="{8F66CBDC-D7C8-4BF9-B326-E9D5A4AD1AAE}" type="presOf" srcId="{49AD643F-FB27-43D8-8201-911761E03412}" destId="{E61B1BEC-390E-469C-9615-BEF4AD2A0D4A}" srcOrd="0" destOrd="0" presId="urn:microsoft.com/office/officeart/2008/layout/LinedList"/>
    <dgm:cxn modelId="{D8861F20-2A1F-4DD8-BAF4-8266FBF8F95C}" srcId="{9AD01D1F-3F6A-42E7-85A1-06F14C7445CD}" destId="{8D46DAD2-1E31-4B47-BD95-594DE3DB4892}" srcOrd="0" destOrd="0" parTransId="{3EDD0C59-DF4F-40F9-AD3E-5389F0C383E9}" sibTransId="{E35209E0-8D4B-4BB0-A0D9-17F4A6B9BBF9}"/>
    <dgm:cxn modelId="{3A656CAC-D670-4002-88A5-B072414DEF93}" srcId="{8D46DAD2-1E31-4B47-BD95-594DE3DB4892}" destId="{49AD643F-FB27-43D8-8201-911761E03412}" srcOrd="0" destOrd="0" parTransId="{B9B06C38-53B2-4E5C-B929-DEDCFB027D63}" sibTransId="{D6462A17-7335-40B8-ACC7-1BD71CEBC726}"/>
    <dgm:cxn modelId="{CF6C198A-7F0C-4321-B6F6-CA822FDE7527}" srcId="{8D46DAD2-1E31-4B47-BD95-594DE3DB4892}" destId="{96AB6862-2E68-4083-8521-D505BF805404}" srcOrd="1" destOrd="0" parTransId="{068AE8A8-1245-4711-922A-718BD26EE0E1}" sibTransId="{68689ECE-41A3-4BA1-81F2-8CD203441AA0}"/>
    <dgm:cxn modelId="{A892DFCF-2464-4F1F-8045-2E900D13DB47}" type="presOf" srcId="{7BCA2979-B66D-4E2B-8EC8-09F790D076A5}" destId="{8F88FC21-00A2-41DA-B021-86F62C007249}" srcOrd="0" destOrd="0" presId="urn:microsoft.com/office/officeart/2008/layout/LinedList"/>
    <dgm:cxn modelId="{CE2A1431-64E7-4D65-94FC-0CDC74B9A885}" type="presOf" srcId="{96AB6862-2E68-4083-8521-D505BF805404}" destId="{EFCFB0F7-0BAA-4260-99F8-65FABCA83E98}" srcOrd="0" destOrd="0" presId="urn:microsoft.com/office/officeart/2008/layout/LinedList"/>
    <dgm:cxn modelId="{12637BA2-D684-4183-95FA-A15267104D2E}" type="presOf" srcId="{9AD01D1F-3F6A-42E7-85A1-06F14C7445CD}" destId="{0646C715-D37C-4AB8-81B3-17063A1D62E7}" srcOrd="0" destOrd="0" presId="urn:microsoft.com/office/officeart/2008/layout/LinedList"/>
    <dgm:cxn modelId="{832CE34C-7419-4961-89C7-3AEF552BAFB3}" type="presOf" srcId="{8D46DAD2-1E31-4B47-BD95-594DE3DB4892}" destId="{E7CDEB3F-7A07-4FBE-B20F-6864800B2C35}" srcOrd="0" destOrd="0" presId="urn:microsoft.com/office/officeart/2008/layout/LinedList"/>
    <dgm:cxn modelId="{D03D0111-77D1-4E2A-91C0-AA60453ABD3D}" type="presParOf" srcId="{0646C715-D37C-4AB8-81B3-17063A1D62E7}" destId="{5657FE43-0A02-49EA-B493-BA2DF9A872A5}" srcOrd="0" destOrd="0" presId="urn:microsoft.com/office/officeart/2008/layout/LinedList"/>
    <dgm:cxn modelId="{B14A38B2-759C-4319-8687-7DEFF96027AD}" type="presParOf" srcId="{0646C715-D37C-4AB8-81B3-17063A1D62E7}" destId="{A66580A7-9ED2-4167-8506-70310446A9C6}" srcOrd="1" destOrd="0" presId="urn:microsoft.com/office/officeart/2008/layout/LinedList"/>
    <dgm:cxn modelId="{842477FC-2C25-415E-8CAC-32C74DFD45D9}" type="presParOf" srcId="{A66580A7-9ED2-4167-8506-70310446A9C6}" destId="{E7CDEB3F-7A07-4FBE-B20F-6864800B2C35}" srcOrd="0" destOrd="0" presId="urn:microsoft.com/office/officeart/2008/layout/LinedList"/>
    <dgm:cxn modelId="{09A70039-EC16-45E7-B08B-F79B89C4A9A0}" type="presParOf" srcId="{A66580A7-9ED2-4167-8506-70310446A9C6}" destId="{FCD87936-DDA7-41DF-AC73-525BAA8B5ED6}" srcOrd="1" destOrd="0" presId="urn:microsoft.com/office/officeart/2008/layout/LinedList"/>
    <dgm:cxn modelId="{37CF1AF7-E378-4411-8323-40672C740D6F}" type="presParOf" srcId="{FCD87936-DDA7-41DF-AC73-525BAA8B5ED6}" destId="{B35DF2ED-F297-4EA7-938A-02702ED32C53}" srcOrd="0" destOrd="0" presId="urn:microsoft.com/office/officeart/2008/layout/LinedList"/>
    <dgm:cxn modelId="{DA93A110-EA02-401E-BF5A-A39AAA40DD71}" type="presParOf" srcId="{FCD87936-DDA7-41DF-AC73-525BAA8B5ED6}" destId="{09720CC3-402C-4F36-AAED-255096D9C90E}" srcOrd="1" destOrd="0" presId="urn:microsoft.com/office/officeart/2008/layout/LinedList"/>
    <dgm:cxn modelId="{E34BE937-DE46-4052-ACED-63232324AA21}" type="presParOf" srcId="{09720CC3-402C-4F36-AAED-255096D9C90E}" destId="{4D3961CB-2879-48AE-827C-50D37C1C3E7D}" srcOrd="0" destOrd="0" presId="urn:microsoft.com/office/officeart/2008/layout/LinedList"/>
    <dgm:cxn modelId="{950AD225-A803-4593-AEAD-2B6B37762DD0}" type="presParOf" srcId="{09720CC3-402C-4F36-AAED-255096D9C90E}" destId="{E61B1BEC-390E-469C-9615-BEF4AD2A0D4A}" srcOrd="1" destOrd="0" presId="urn:microsoft.com/office/officeart/2008/layout/LinedList"/>
    <dgm:cxn modelId="{EA5161ED-215D-467C-B09F-DF889E916C1B}" type="presParOf" srcId="{09720CC3-402C-4F36-AAED-255096D9C90E}" destId="{90BE2707-7C64-47FC-B31A-7252AAF9B17B}" srcOrd="2" destOrd="0" presId="urn:microsoft.com/office/officeart/2008/layout/LinedList"/>
    <dgm:cxn modelId="{327B416D-C961-4A71-A1AF-93157787680D}" type="presParOf" srcId="{FCD87936-DDA7-41DF-AC73-525BAA8B5ED6}" destId="{342BC6F1-7A28-433E-86F5-5CD3DDCCECF8}" srcOrd="2" destOrd="0" presId="urn:microsoft.com/office/officeart/2008/layout/LinedList"/>
    <dgm:cxn modelId="{995FAC44-E40E-4C64-AEB5-5464FA649419}" type="presParOf" srcId="{FCD87936-DDA7-41DF-AC73-525BAA8B5ED6}" destId="{55FD69F0-954D-4F39-829E-F7A5B5F5CB9F}" srcOrd="3" destOrd="0" presId="urn:microsoft.com/office/officeart/2008/layout/LinedList"/>
    <dgm:cxn modelId="{E75D9AD1-055C-4EFB-8AC9-C2D4C38CE513}" type="presParOf" srcId="{FCD87936-DDA7-41DF-AC73-525BAA8B5ED6}" destId="{07D1603C-5742-41FF-937A-EE013042C93E}" srcOrd="4" destOrd="0" presId="urn:microsoft.com/office/officeart/2008/layout/LinedList"/>
    <dgm:cxn modelId="{3C43BD3A-205F-4581-81BF-29B2DAB3C52E}" type="presParOf" srcId="{07D1603C-5742-41FF-937A-EE013042C93E}" destId="{0E46379A-6C50-4CEE-A180-CF3C7911F511}" srcOrd="0" destOrd="0" presId="urn:microsoft.com/office/officeart/2008/layout/LinedList"/>
    <dgm:cxn modelId="{8C36A53E-8227-4F56-ACFC-95E7EBA64A49}" type="presParOf" srcId="{07D1603C-5742-41FF-937A-EE013042C93E}" destId="{EFCFB0F7-0BAA-4260-99F8-65FABCA83E98}" srcOrd="1" destOrd="0" presId="urn:microsoft.com/office/officeart/2008/layout/LinedList"/>
    <dgm:cxn modelId="{904A3683-7CB0-4A1F-8BA4-7933E0274A35}" type="presParOf" srcId="{07D1603C-5742-41FF-937A-EE013042C93E}" destId="{5CFCCFD7-9E88-4BC1-8063-04BA78BEB546}" srcOrd="2" destOrd="0" presId="urn:microsoft.com/office/officeart/2008/layout/LinedList"/>
    <dgm:cxn modelId="{D9926D3D-732E-426B-9A92-F5C166A0F7D1}" type="presParOf" srcId="{FCD87936-DDA7-41DF-AC73-525BAA8B5ED6}" destId="{2B2F714C-3FFA-419D-9F91-E13AEC96B557}" srcOrd="5" destOrd="0" presId="urn:microsoft.com/office/officeart/2008/layout/LinedList"/>
    <dgm:cxn modelId="{63AA7AF7-87AB-4C1C-8E6A-04CF1FBACC80}" type="presParOf" srcId="{FCD87936-DDA7-41DF-AC73-525BAA8B5ED6}" destId="{AE0FE775-7B0E-402D-B62D-425EF85B8091}" srcOrd="6" destOrd="0" presId="urn:microsoft.com/office/officeart/2008/layout/LinedList"/>
    <dgm:cxn modelId="{F4304F25-8E7C-48DA-9B28-C62181F295EE}" type="presParOf" srcId="{FCD87936-DDA7-41DF-AC73-525BAA8B5ED6}" destId="{359B9953-224D-47B4-B2DD-60C2803DADF0}" srcOrd="7" destOrd="0" presId="urn:microsoft.com/office/officeart/2008/layout/LinedList"/>
    <dgm:cxn modelId="{7CCD2AED-B1C3-4064-9BCF-4B40B3B65865}" type="presParOf" srcId="{359B9953-224D-47B4-B2DD-60C2803DADF0}" destId="{D9291F15-27C2-44F2-8E3C-BF08B82F536C}" srcOrd="0" destOrd="0" presId="urn:microsoft.com/office/officeart/2008/layout/LinedList"/>
    <dgm:cxn modelId="{E61FB84D-F6A2-4E72-A4E6-8F8456E52AC7}" type="presParOf" srcId="{359B9953-224D-47B4-B2DD-60C2803DADF0}" destId="{8F88FC21-00A2-41DA-B021-86F62C007249}" srcOrd="1" destOrd="0" presId="urn:microsoft.com/office/officeart/2008/layout/LinedList"/>
    <dgm:cxn modelId="{17832BBD-9662-45C1-927B-9523767E875D}" type="presParOf" srcId="{359B9953-224D-47B4-B2DD-60C2803DADF0}" destId="{74F116F9-FC2E-4E29-95E5-63779A1A77A2}" srcOrd="2" destOrd="0" presId="urn:microsoft.com/office/officeart/2008/layout/LinedList"/>
    <dgm:cxn modelId="{0CD1475B-C1E7-44FC-8989-DC2FE6B73D44}" type="presParOf" srcId="{FCD87936-DDA7-41DF-AC73-525BAA8B5ED6}" destId="{311171CB-5D5E-4357-BFE5-6F722C4472CF}" srcOrd="8" destOrd="0" presId="urn:microsoft.com/office/officeart/2008/layout/LinedList"/>
    <dgm:cxn modelId="{16968571-FADC-40FB-B0CC-6BDFA0B01AD8}" type="presParOf" srcId="{FCD87936-DDA7-41DF-AC73-525BAA8B5ED6}" destId="{44EBE4B7-9714-42BC-AEAC-26FC1796A8DD}" srcOrd="9" destOrd="0" presId="urn:microsoft.com/office/officeart/2008/layout/LinedLis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0AB81BF-9A0D-48CD-A679-B75D61AD0D58}" type="doc">
      <dgm:prSet loTypeId="urn:microsoft.com/office/officeart/2008/layout/LinedList" loCatId="list" qsTypeId="urn:microsoft.com/office/officeart/2005/8/quickstyle/simple1" qsCatId="simple" csTypeId="urn:microsoft.com/office/officeart/2005/8/colors/accent3_2" csCatId="accent3" phldr="1"/>
      <dgm:spPr/>
      <dgm:t>
        <a:bodyPr/>
        <a:lstStyle/>
        <a:p>
          <a:endParaRPr lang="en-IE"/>
        </a:p>
      </dgm:t>
    </dgm:pt>
    <dgm:pt modelId="{D29E16A9-DCCF-45FE-BB0B-9F8AA8684049}">
      <dgm:prSet phldrT="[Text]"/>
      <dgm:spPr/>
      <dgm:t>
        <a:bodyPr/>
        <a:lstStyle/>
        <a:p>
          <a:r>
            <a:rPr lang="en-IE"/>
            <a:t>Teaching and Learning (emphasis on collaboration) 2017/18</a:t>
          </a:r>
        </a:p>
        <a:p>
          <a:r>
            <a:rPr lang="en-IE"/>
            <a:t>Implementation  year </a:t>
          </a:r>
        </a:p>
      </dgm:t>
    </dgm:pt>
    <dgm:pt modelId="{D3058238-D8DE-436C-91F1-0E8E419AE2C7}" type="parTrans" cxnId="{BA2B5310-5F8E-4AA7-A99A-871DD0335EE5}">
      <dgm:prSet/>
      <dgm:spPr/>
      <dgm:t>
        <a:bodyPr/>
        <a:lstStyle/>
        <a:p>
          <a:endParaRPr lang="en-IE"/>
        </a:p>
      </dgm:t>
    </dgm:pt>
    <dgm:pt modelId="{189889A3-4E74-411D-B5C0-6BDA23EE7DA8}" type="sibTrans" cxnId="{BA2B5310-5F8E-4AA7-A99A-871DD0335EE5}">
      <dgm:prSet/>
      <dgm:spPr/>
      <dgm:t>
        <a:bodyPr/>
        <a:lstStyle/>
        <a:p>
          <a:endParaRPr lang="en-IE"/>
        </a:p>
      </dgm:t>
    </dgm:pt>
    <dgm:pt modelId="{01497356-EA6A-4728-8C6B-39B03F6EF280}">
      <dgm:prSet phldrT="[Text]"/>
      <dgm:spPr/>
      <dgm:t>
        <a:bodyPr/>
        <a:lstStyle/>
        <a:p>
          <a:r>
            <a:rPr lang="en-IE" b="1"/>
            <a:t>Rationale - </a:t>
          </a:r>
          <a:r>
            <a:rPr lang="en-IE" b="0"/>
            <a:t>To align with the LAOS document,Teaching and Learning practices previously identified by teachers need to be used in class lessons.</a:t>
          </a:r>
          <a:endParaRPr lang="en-IE" b="1"/>
        </a:p>
      </dgm:t>
    </dgm:pt>
    <dgm:pt modelId="{F64A8D02-7B39-4EFE-8D94-CCF326795024}" type="parTrans" cxnId="{C3BF5297-AAC7-40B3-9684-6419BAAFB19E}">
      <dgm:prSet/>
      <dgm:spPr/>
      <dgm:t>
        <a:bodyPr/>
        <a:lstStyle/>
        <a:p>
          <a:endParaRPr lang="en-IE"/>
        </a:p>
      </dgm:t>
    </dgm:pt>
    <dgm:pt modelId="{7842BF0F-562F-4ED3-9163-6C6164CF6E1E}" type="sibTrans" cxnId="{C3BF5297-AAC7-40B3-9684-6419BAAFB19E}">
      <dgm:prSet/>
      <dgm:spPr/>
      <dgm:t>
        <a:bodyPr/>
        <a:lstStyle/>
        <a:p>
          <a:endParaRPr lang="en-IE"/>
        </a:p>
      </dgm:t>
    </dgm:pt>
    <dgm:pt modelId="{B1C1ECCF-90E9-4553-B124-032F88DB0B65}">
      <dgm:prSet phldrT="[Text]"/>
      <dgm:spPr/>
      <dgm:t>
        <a:bodyPr/>
        <a:lstStyle/>
        <a:p>
          <a:r>
            <a:rPr lang="en-IE" b="1"/>
            <a:t>Process - </a:t>
          </a:r>
          <a:r>
            <a:rPr lang="en-IE"/>
            <a:t>A poster entitled St Anne’s Road Map to Teaching and Learning was devised. The poster highlighted some teachers’ classroom practices/strategies identified by individual teachers. Part of the poster explained the classroom practice being used by individual teacher, while another part explained the tools of AFL that relate to that practice. All teachers were given the Road Map to use as a reference in their teaching.</a:t>
          </a:r>
          <a:endParaRPr lang="en-IE" b="1"/>
        </a:p>
      </dgm:t>
    </dgm:pt>
    <dgm:pt modelId="{0FF33306-69FD-4841-B893-EEA525111B5B}" type="parTrans" cxnId="{9D670186-6277-404F-88C2-0453740C3172}">
      <dgm:prSet/>
      <dgm:spPr/>
      <dgm:t>
        <a:bodyPr/>
        <a:lstStyle/>
        <a:p>
          <a:endParaRPr lang="en-IE"/>
        </a:p>
      </dgm:t>
    </dgm:pt>
    <dgm:pt modelId="{82116749-1BB1-46FD-ADE4-73A6A83DC631}" type="sibTrans" cxnId="{9D670186-6277-404F-88C2-0453740C3172}">
      <dgm:prSet/>
      <dgm:spPr/>
      <dgm:t>
        <a:bodyPr/>
        <a:lstStyle/>
        <a:p>
          <a:endParaRPr lang="en-IE"/>
        </a:p>
      </dgm:t>
    </dgm:pt>
    <dgm:pt modelId="{EE1F42B4-B15B-4958-B31F-55296D12FA40}">
      <dgm:prSet phldrT="[Text]"/>
      <dgm:spPr/>
      <dgm:t>
        <a:bodyPr/>
        <a:lstStyle/>
        <a:p>
          <a:r>
            <a:rPr lang="en-IE" b="1"/>
            <a:t>Evaluation -  </a:t>
          </a:r>
          <a:r>
            <a:rPr lang="en-IE" b="0"/>
            <a:t>The process of collaboration has had a positive impact on Students' learning experience as teachers c</a:t>
          </a:r>
          <a:r>
            <a:rPr lang="en-IE"/>
            <a:t>onsolidate the revised language of AFL and incorporate it into lessons.</a:t>
          </a:r>
          <a:endParaRPr lang="en-IE" b="1"/>
        </a:p>
      </dgm:t>
    </dgm:pt>
    <dgm:pt modelId="{4AF38E7A-5DBE-4FE3-ABCD-A8BCE312CE6F}" type="parTrans" cxnId="{46FF5CC4-3CEE-48C7-98BD-2E393CBAF8CF}">
      <dgm:prSet/>
      <dgm:spPr/>
      <dgm:t>
        <a:bodyPr/>
        <a:lstStyle/>
        <a:p>
          <a:endParaRPr lang="en-IE"/>
        </a:p>
      </dgm:t>
    </dgm:pt>
    <dgm:pt modelId="{DCAE5154-4510-4DAF-A8EB-CD1C3B4F84AC}" type="sibTrans" cxnId="{46FF5CC4-3CEE-48C7-98BD-2E393CBAF8CF}">
      <dgm:prSet/>
      <dgm:spPr/>
      <dgm:t>
        <a:bodyPr/>
        <a:lstStyle/>
        <a:p>
          <a:endParaRPr lang="en-IE"/>
        </a:p>
      </dgm:t>
    </dgm:pt>
    <dgm:pt modelId="{5B80BBF2-CA77-4907-9BA7-22C91864CC30}" type="pres">
      <dgm:prSet presAssocID="{D0AB81BF-9A0D-48CD-A679-B75D61AD0D58}" presName="vert0" presStyleCnt="0">
        <dgm:presLayoutVars>
          <dgm:dir/>
          <dgm:animOne val="branch"/>
          <dgm:animLvl val="lvl"/>
        </dgm:presLayoutVars>
      </dgm:prSet>
      <dgm:spPr/>
      <dgm:t>
        <a:bodyPr/>
        <a:lstStyle/>
        <a:p>
          <a:endParaRPr lang="en-IE"/>
        </a:p>
      </dgm:t>
    </dgm:pt>
    <dgm:pt modelId="{569CB8CB-044F-42F4-94DF-6EA671A77F27}" type="pres">
      <dgm:prSet presAssocID="{D29E16A9-DCCF-45FE-BB0B-9F8AA8684049}" presName="thickLine" presStyleLbl="alignNode1" presStyleIdx="0" presStyleCnt="1"/>
      <dgm:spPr/>
      <dgm:t>
        <a:bodyPr/>
        <a:lstStyle/>
        <a:p>
          <a:endParaRPr lang="en-IE"/>
        </a:p>
      </dgm:t>
    </dgm:pt>
    <dgm:pt modelId="{2A12FAF7-7ACF-4777-B759-4FC23E44EA77}" type="pres">
      <dgm:prSet presAssocID="{D29E16A9-DCCF-45FE-BB0B-9F8AA8684049}" presName="horz1" presStyleCnt="0"/>
      <dgm:spPr/>
      <dgm:t>
        <a:bodyPr/>
        <a:lstStyle/>
        <a:p>
          <a:endParaRPr lang="en-IE"/>
        </a:p>
      </dgm:t>
    </dgm:pt>
    <dgm:pt modelId="{51EEC6A9-48F7-4CE0-9D86-B8F537A51BC6}" type="pres">
      <dgm:prSet presAssocID="{D29E16A9-DCCF-45FE-BB0B-9F8AA8684049}" presName="tx1" presStyleLbl="revTx" presStyleIdx="0" presStyleCnt="4"/>
      <dgm:spPr/>
      <dgm:t>
        <a:bodyPr/>
        <a:lstStyle/>
        <a:p>
          <a:endParaRPr lang="en-IE"/>
        </a:p>
      </dgm:t>
    </dgm:pt>
    <dgm:pt modelId="{C54921FC-3C41-4292-B104-BDBF18FB0462}" type="pres">
      <dgm:prSet presAssocID="{D29E16A9-DCCF-45FE-BB0B-9F8AA8684049}" presName="vert1" presStyleCnt="0"/>
      <dgm:spPr/>
      <dgm:t>
        <a:bodyPr/>
        <a:lstStyle/>
        <a:p>
          <a:endParaRPr lang="en-IE"/>
        </a:p>
      </dgm:t>
    </dgm:pt>
    <dgm:pt modelId="{0AA39623-ABF3-48B1-A073-0851CC629087}" type="pres">
      <dgm:prSet presAssocID="{01497356-EA6A-4728-8C6B-39B03F6EF280}" presName="vertSpace2a" presStyleCnt="0"/>
      <dgm:spPr/>
      <dgm:t>
        <a:bodyPr/>
        <a:lstStyle/>
        <a:p>
          <a:endParaRPr lang="en-IE"/>
        </a:p>
      </dgm:t>
    </dgm:pt>
    <dgm:pt modelId="{CAC29F32-ECB2-486E-9862-7AF028F5B188}" type="pres">
      <dgm:prSet presAssocID="{01497356-EA6A-4728-8C6B-39B03F6EF280}" presName="horz2" presStyleCnt="0"/>
      <dgm:spPr/>
      <dgm:t>
        <a:bodyPr/>
        <a:lstStyle/>
        <a:p>
          <a:endParaRPr lang="en-IE"/>
        </a:p>
      </dgm:t>
    </dgm:pt>
    <dgm:pt modelId="{66C8D442-DFFD-49BF-A34A-7D8EBE24E29C}" type="pres">
      <dgm:prSet presAssocID="{01497356-EA6A-4728-8C6B-39B03F6EF280}" presName="horzSpace2" presStyleCnt="0"/>
      <dgm:spPr/>
      <dgm:t>
        <a:bodyPr/>
        <a:lstStyle/>
        <a:p>
          <a:endParaRPr lang="en-IE"/>
        </a:p>
      </dgm:t>
    </dgm:pt>
    <dgm:pt modelId="{7BC9C542-72F8-4291-8F4C-FF9C5018CD49}" type="pres">
      <dgm:prSet presAssocID="{01497356-EA6A-4728-8C6B-39B03F6EF280}" presName="tx2" presStyleLbl="revTx" presStyleIdx="1" presStyleCnt="4" custScaleY="90933"/>
      <dgm:spPr/>
      <dgm:t>
        <a:bodyPr/>
        <a:lstStyle/>
        <a:p>
          <a:endParaRPr lang="en-IE"/>
        </a:p>
      </dgm:t>
    </dgm:pt>
    <dgm:pt modelId="{676C6C57-A3F0-476F-9C28-FCBC25D65A20}" type="pres">
      <dgm:prSet presAssocID="{01497356-EA6A-4728-8C6B-39B03F6EF280}" presName="vert2" presStyleCnt="0"/>
      <dgm:spPr/>
      <dgm:t>
        <a:bodyPr/>
        <a:lstStyle/>
        <a:p>
          <a:endParaRPr lang="en-IE"/>
        </a:p>
      </dgm:t>
    </dgm:pt>
    <dgm:pt modelId="{13BC03A1-6D23-4FAA-8311-C26921B9A07F}" type="pres">
      <dgm:prSet presAssocID="{01497356-EA6A-4728-8C6B-39B03F6EF280}" presName="thinLine2b" presStyleLbl="callout" presStyleIdx="0" presStyleCnt="3"/>
      <dgm:spPr/>
      <dgm:t>
        <a:bodyPr/>
        <a:lstStyle/>
        <a:p>
          <a:endParaRPr lang="en-IE"/>
        </a:p>
      </dgm:t>
    </dgm:pt>
    <dgm:pt modelId="{B3C7C8D6-7DD2-4E90-9987-23D34C222AFB}" type="pres">
      <dgm:prSet presAssocID="{01497356-EA6A-4728-8C6B-39B03F6EF280}" presName="vertSpace2b" presStyleCnt="0"/>
      <dgm:spPr/>
      <dgm:t>
        <a:bodyPr/>
        <a:lstStyle/>
        <a:p>
          <a:endParaRPr lang="en-IE"/>
        </a:p>
      </dgm:t>
    </dgm:pt>
    <dgm:pt modelId="{0F989703-0C3F-4210-9DAE-35460F018EEE}" type="pres">
      <dgm:prSet presAssocID="{B1C1ECCF-90E9-4553-B124-032F88DB0B65}" presName="horz2" presStyleCnt="0"/>
      <dgm:spPr/>
      <dgm:t>
        <a:bodyPr/>
        <a:lstStyle/>
        <a:p>
          <a:endParaRPr lang="en-IE"/>
        </a:p>
      </dgm:t>
    </dgm:pt>
    <dgm:pt modelId="{8E9A2C4A-4E5C-4C3D-BAA3-C689A837B9CB}" type="pres">
      <dgm:prSet presAssocID="{B1C1ECCF-90E9-4553-B124-032F88DB0B65}" presName="horzSpace2" presStyleCnt="0"/>
      <dgm:spPr/>
      <dgm:t>
        <a:bodyPr/>
        <a:lstStyle/>
        <a:p>
          <a:endParaRPr lang="en-IE"/>
        </a:p>
      </dgm:t>
    </dgm:pt>
    <dgm:pt modelId="{D3044EBB-733B-437B-9CF7-FB28F9B198EA}" type="pres">
      <dgm:prSet presAssocID="{B1C1ECCF-90E9-4553-B124-032F88DB0B65}" presName="tx2" presStyleLbl="revTx" presStyleIdx="2" presStyleCnt="4" custScaleY="180058"/>
      <dgm:spPr/>
      <dgm:t>
        <a:bodyPr/>
        <a:lstStyle/>
        <a:p>
          <a:endParaRPr lang="en-IE"/>
        </a:p>
      </dgm:t>
    </dgm:pt>
    <dgm:pt modelId="{6681640B-31D1-41B9-8B59-6DB74DBD1FB8}" type="pres">
      <dgm:prSet presAssocID="{B1C1ECCF-90E9-4553-B124-032F88DB0B65}" presName="vert2" presStyleCnt="0"/>
      <dgm:spPr/>
      <dgm:t>
        <a:bodyPr/>
        <a:lstStyle/>
        <a:p>
          <a:endParaRPr lang="en-IE"/>
        </a:p>
      </dgm:t>
    </dgm:pt>
    <dgm:pt modelId="{E725726F-6F47-4FE2-B7B9-178B27F401E6}" type="pres">
      <dgm:prSet presAssocID="{B1C1ECCF-90E9-4553-B124-032F88DB0B65}" presName="thinLine2b" presStyleLbl="callout" presStyleIdx="1" presStyleCnt="3" custLinFactNeighborX="779"/>
      <dgm:spPr/>
      <dgm:t>
        <a:bodyPr/>
        <a:lstStyle/>
        <a:p>
          <a:endParaRPr lang="en-IE"/>
        </a:p>
      </dgm:t>
    </dgm:pt>
    <dgm:pt modelId="{1AF94159-3FCC-492A-87A7-5520AD012C48}" type="pres">
      <dgm:prSet presAssocID="{B1C1ECCF-90E9-4553-B124-032F88DB0B65}" presName="vertSpace2b" presStyleCnt="0"/>
      <dgm:spPr/>
      <dgm:t>
        <a:bodyPr/>
        <a:lstStyle/>
        <a:p>
          <a:endParaRPr lang="en-IE"/>
        </a:p>
      </dgm:t>
    </dgm:pt>
    <dgm:pt modelId="{17F37F0A-6581-4BB2-86D7-912C55ECCD56}" type="pres">
      <dgm:prSet presAssocID="{EE1F42B4-B15B-4958-B31F-55296D12FA40}" presName="horz2" presStyleCnt="0"/>
      <dgm:spPr/>
      <dgm:t>
        <a:bodyPr/>
        <a:lstStyle/>
        <a:p>
          <a:endParaRPr lang="en-IE"/>
        </a:p>
      </dgm:t>
    </dgm:pt>
    <dgm:pt modelId="{E71F39EC-89EE-4B69-BA65-5B268A1880BA}" type="pres">
      <dgm:prSet presAssocID="{EE1F42B4-B15B-4958-B31F-55296D12FA40}" presName="horzSpace2" presStyleCnt="0"/>
      <dgm:spPr/>
      <dgm:t>
        <a:bodyPr/>
        <a:lstStyle/>
        <a:p>
          <a:endParaRPr lang="en-IE"/>
        </a:p>
      </dgm:t>
    </dgm:pt>
    <dgm:pt modelId="{05232278-8567-43E2-9488-19B95379AA40}" type="pres">
      <dgm:prSet presAssocID="{EE1F42B4-B15B-4958-B31F-55296D12FA40}" presName="tx2" presStyleLbl="revTx" presStyleIdx="3" presStyleCnt="4"/>
      <dgm:spPr/>
      <dgm:t>
        <a:bodyPr/>
        <a:lstStyle/>
        <a:p>
          <a:endParaRPr lang="en-IE"/>
        </a:p>
      </dgm:t>
    </dgm:pt>
    <dgm:pt modelId="{17A3BE92-739E-4A4C-B27B-51384A2C8A30}" type="pres">
      <dgm:prSet presAssocID="{EE1F42B4-B15B-4958-B31F-55296D12FA40}" presName="vert2" presStyleCnt="0"/>
      <dgm:spPr/>
      <dgm:t>
        <a:bodyPr/>
        <a:lstStyle/>
        <a:p>
          <a:endParaRPr lang="en-IE"/>
        </a:p>
      </dgm:t>
    </dgm:pt>
    <dgm:pt modelId="{0BE87474-DB4B-45AB-AB2A-0104BDEA0661}" type="pres">
      <dgm:prSet presAssocID="{EE1F42B4-B15B-4958-B31F-55296D12FA40}" presName="thinLine2b" presStyleLbl="callout" presStyleIdx="2" presStyleCnt="3"/>
      <dgm:spPr/>
      <dgm:t>
        <a:bodyPr/>
        <a:lstStyle/>
        <a:p>
          <a:endParaRPr lang="en-IE"/>
        </a:p>
      </dgm:t>
    </dgm:pt>
    <dgm:pt modelId="{42E2D56E-5D02-4242-9D06-033614E6B5A8}" type="pres">
      <dgm:prSet presAssocID="{EE1F42B4-B15B-4958-B31F-55296D12FA40}" presName="vertSpace2b" presStyleCnt="0"/>
      <dgm:spPr/>
      <dgm:t>
        <a:bodyPr/>
        <a:lstStyle/>
        <a:p>
          <a:endParaRPr lang="en-IE"/>
        </a:p>
      </dgm:t>
    </dgm:pt>
  </dgm:ptLst>
  <dgm:cxnLst>
    <dgm:cxn modelId="{C3BF5297-AAC7-40B3-9684-6419BAAFB19E}" srcId="{D29E16A9-DCCF-45FE-BB0B-9F8AA8684049}" destId="{01497356-EA6A-4728-8C6B-39B03F6EF280}" srcOrd="0" destOrd="0" parTransId="{F64A8D02-7B39-4EFE-8D94-CCF326795024}" sibTransId="{7842BF0F-562F-4ED3-9163-6C6164CF6E1E}"/>
    <dgm:cxn modelId="{EE5E3ECD-E3E0-4E3F-8E5B-EE8C36BAC890}" type="presOf" srcId="{B1C1ECCF-90E9-4553-B124-032F88DB0B65}" destId="{D3044EBB-733B-437B-9CF7-FB28F9B198EA}" srcOrd="0" destOrd="0" presId="urn:microsoft.com/office/officeart/2008/layout/LinedList"/>
    <dgm:cxn modelId="{9D670186-6277-404F-88C2-0453740C3172}" srcId="{D29E16A9-DCCF-45FE-BB0B-9F8AA8684049}" destId="{B1C1ECCF-90E9-4553-B124-032F88DB0B65}" srcOrd="1" destOrd="0" parTransId="{0FF33306-69FD-4841-B893-EEA525111B5B}" sibTransId="{82116749-1BB1-46FD-ADE4-73A6A83DC631}"/>
    <dgm:cxn modelId="{980EA609-BAFC-4262-86A2-D33BAE8D3BFD}" type="presOf" srcId="{D29E16A9-DCCF-45FE-BB0B-9F8AA8684049}" destId="{51EEC6A9-48F7-4CE0-9D86-B8F537A51BC6}" srcOrd="0" destOrd="0" presId="urn:microsoft.com/office/officeart/2008/layout/LinedList"/>
    <dgm:cxn modelId="{58206570-1B37-4435-B1BA-EC69EFB1E585}" type="presOf" srcId="{D0AB81BF-9A0D-48CD-A679-B75D61AD0D58}" destId="{5B80BBF2-CA77-4907-9BA7-22C91864CC30}" srcOrd="0" destOrd="0" presId="urn:microsoft.com/office/officeart/2008/layout/LinedList"/>
    <dgm:cxn modelId="{A264938F-F089-4993-A814-E31DB49FF298}" type="presOf" srcId="{EE1F42B4-B15B-4958-B31F-55296D12FA40}" destId="{05232278-8567-43E2-9488-19B95379AA40}" srcOrd="0" destOrd="0" presId="urn:microsoft.com/office/officeart/2008/layout/LinedList"/>
    <dgm:cxn modelId="{BA2B5310-5F8E-4AA7-A99A-871DD0335EE5}" srcId="{D0AB81BF-9A0D-48CD-A679-B75D61AD0D58}" destId="{D29E16A9-DCCF-45FE-BB0B-9F8AA8684049}" srcOrd="0" destOrd="0" parTransId="{D3058238-D8DE-436C-91F1-0E8E419AE2C7}" sibTransId="{189889A3-4E74-411D-B5C0-6BDA23EE7DA8}"/>
    <dgm:cxn modelId="{46FF5CC4-3CEE-48C7-98BD-2E393CBAF8CF}" srcId="{D29E16A9-DCCF-45FE-BB0B-9F8AA8684049}" destId="{EE1F42B4-B15B-4958-B31F-55296D12FA40}" srcOrd="2" destOrd="0" parTransId="{4AF38E7A-5DBE-4FE3-ABCD-A8BCE312CE6F}" sibTransId="{DCAE5154-4510-4DAF-A8EB-CD1C3B4F84AC}"/>
    <dgm:cxn modelId="{7640F7EB-DCAF-414E-B0B2-F2C89B7265E2}" type="presOf" srcId="{01497356-EA6A-4728-8C6B-39B03F6EF280}" destId="{7BC9C542-72F8-4291-8F4C-FF9C5018CD49}" srcOrd="0" destOrd="0" presId="urn:microsoft.com/office/officeart/2008/layout/LinedList"/>
    <dgm:cxn modelId="{714195DE-AE43-40CD-B10A-D467FA192846}" type="presParOf" srcId="{5B80BBF2-CA77-4907-9BA7-22C91864CC30}" destId="{569CB8CB-044F-42F4-94DF-6EA671A77F27}" srcOrd="0" destOrd="0" presId="urn:microsoft.com/office/officeart/2008/layout/LinedList"/>
    <dgm:cxn modelId="{8C029924-CFB8-4830-9E15-859B3E371E88}" type="presParOf" srcId="{5B80BBF2-CA77-4907-9BA7-22C91864CC30}" destId="{2A12FAF7-7ACF-4777-B759-4FC23E44EA77}" srcOrd="1" destOrd="0" presId="urn:microsoft.com/office/officeart/2008/layout/LinedList"/>
    <dgm:cxn modelId="{982EB325-E978-4A3A-8FD0-87E27A3AE42E}" type="presParOf" srcId="{2A12FAF7-7ACF-4777-B759-4FC23E44EA77}" destId="{51EEC6A9-48F7-4CE0-9D86-B8F537A51BC6}" srcOrd="0" destOrd="0" presId="urn:microsoft.com/office/officeart/2008/layout/LinedList"/>
    <dgm:cxn modelId="{ED5FBBF0-CDCE-487F-A5BE-9CD50F039E8A}" type="presParOf" srcId="{2A12FAF7-7ACF-4777-B759-4FC23E44EA77}" destId="{C54921FC-3C41-4292-B104-BDBF18FB0462}" srcOrd="1" destOrd="0" presId="urn:microsoft.com/office/officeart/2008/layout/LinedList"/>
    <dgm:cxn modelId="{0B9901AA-52AE-4119-9C91-978F51B86606}" type="presParOf" srcId="{C54921FC-3C41-4292-B104-BDBF18FB0462}" destId="{0AA39623-ABF3-48B1-A073-0851CC629087}" srcOrd="0" destOrd="0" presId="urn:microsoft.com/office/officeart/2008/layout/LinedList"/>
    <dgm:cxn modelId="{5708587C-BA8D-4571-92E1-E16EBEE692D0}" type="presParOf" srcId="{C54921FC-3C41-4292-B104-BDBF18FB0462}" destId="{CAC29F32-ECB2-486E-9862-7AF028F5B188}" srcOrd="1" destOrd="0" presId="urn:microsoft.com/office/officeart/2008/layout/LinedList"/>
    <dgm:cxn modelId="{18C5C803-13F9-41A2-8FE2-512EDFAD4332}" type="presParOf" srcId="{CAC29F32-ECB2-486E-9862-7AF028F5B188}" destId="{66C8D442-DFFD-49BF-A34A-7D8EBE24E29C}" srcOrd="0" destOrd="0" presId="urn:microsoft.com/office/officeart/2008/layout/LinedList"/>
    <dgm:cxn modelId="{74603F14-F777-4591-952B-96B20FD790E4}" type="presParOf" srcId="{CAC29F32-ECB2-486E-9862-7AF028F5B188}" destId="{7BC9C542-72F8-4291-8F4C-FF9C5018CD49}" srcOrd="1" destOrd="0" presId="urn:microsoft.com/office/officeart/2008/layout/LinedList"/>
    <dgm:cxn modelId="{963564F5-383D-4054-ADF8-413DBE6F213D}" type="presParOf" srcId="{CAC29F32-ECB2-486E-9862-7AF028F5B188}" destId="{676C6C57-A3F0-476F-9C28-FCBC25D65A20}" srcOrd="2" destOrd="0" presId="urn:microsoft.com/office/officeart/2008/layout/LinedList"/>
    <dgm:cxn modelId="{8A946618-D4CF-4049-8F87-9DAFF6B94008}" type="presParOf" srcId="{C54921FC-3C41-4292-B104-BDBF18FB0462}" destId="{13BC03A1-6D23-4FAA-8311-C26921B9A07F}" srcOrd="2" destOrd="0" presId="urn:microsoft.com/office/officeart/2008/layout/LinedList"/>
    <dgm:cxn modelId="{7D6DA7B0-B13D-4499-8B2D-940E0BA41D08}" type="presParOf" srcId="{C54921FC-3C41-4292-B104-BDBF18FB0462}" destId="{B3C7C8D6-7DD2-4E90-9987-23D34C222AFB}" srcOrd="3" destOrd="0" presId="urn:microsoft.com/office/officeart/2008/layout/LinedList"/>
    <dgm:cxn modelId="{711F1687-E8C4-481D-906C-5F6E6B1D9293}" type="presParOf" srcId="{C54921FC-3C41-4292-B104-BDBF18FB0462}" destId="{0F989703-0C3F-4210-9DAE-35460F018EEE}" srcOrd="4" destOrd="0" presId="urn:microsoft.com/office/officeart/2008/layout/LinedList"/>
    <dgm:cxn modelId="{2366AB2E-BDC6-43D3-987C-6A2A9C09D9A4}" type="presParOf" srcId="{0F989703-0C3F-4210-9DAE-35460F018EEE}" destId="{8E9A2C4A-4E5C-4C3D-BAA3-C689A837B9CB}" srcOrd="0" destOrd="0" presId="urn:microsoft.com/office/officeart/2008/layout/LinedList"/>
    <dgm:cxn modelId="{57CBED3C-E132-4962-8945-CA675A60325F}" type="presParOf" srcId="{0F989703-0C3F-4210-9DAE-35460F018EEE}" destId="{D3044EBB-733B-437B-9CF7-FB28F9B198EA}" srcOrd="1" destOrd="0" presId="urn:microsoft.com/office/officeart/2008/layout/LinedList"/>
    <dgm:cxn modelId="{6E2707C8-BDFD-4657-9571-9E3EBFCE43AC}" type="presParOf" srcId="{0F989703-0C3F-4210-9DAE-35460F018EEE}" destId="{6681640B-31D1-41B9-8B59-6DB74DBD1FB8}" srcOrd="2" destOrd="0" presId="urn:microsoft.com/office/officeart/2008/layout/LinedList"/>
    <dgm:cxn modelId="{0EC2A08E-4F19-49D4-946E-9143741DA7E5}" type="presParOf" srcId="{C54921FC-3C41-4292-B104-BDBF18FB0462}" destId="{E725726F-6F47-4FE2-B7B9-178B27F401E6}" srcOrd="5" destOrd="0" presId="urn:microsoft.com/office/officeart/2008/layout/LinedList"/>
    <dgm:cxn modelId="{037693FC-79E1-4EAF-86C4-4CD79A2C3573}" type="presParOf" srcId="{C54921FC-3C41-4292-B104-BDBF18FB0462}" destId="{1AF94159-3FCC-492A-87A7-5520AD012C48}" srcOrd="6" destOrd="0" presId="urn:microsoft.com/office/officeart/2008/layout/LinedList"/>
    <dgm:cxn modelId="{80D5B1CF-9C59-45A4-8FFF-4F12C1E2C858}" type="presParOf" srcId="{C54921FC-3C41-4292-B104-BDBF18FB0462}" destId="{17F37F0A-6581-4BB2-86D7-912C55ECCD56}" srcOrd="7" destOrd="0" presId="urn:microsoft.com/office/officeart/2008/layout/LinedList"/>
    <dgm:cxn modelId="{B07B5474-B258-43C9-B1A4-A8C7DC2DD600}" type="presParOf" srcId="{17F37F0A-6581-4BB2-86D7-912C55ECCD56}" destId="{E71F39EC-89EE-4B69-BA65-5B268A1880BA}" srcOrd="0" destOrd="0" presId="urn:microsoft.com/office/officeart/2008/layout/LinedList"/>
    <dgm:cxn modelId="{6D6FE096-1ACF-4C16-9471-736409914F71}" type="presParOf" srcId="{17F37F0A-6581-4BB2-86D7-912C55ECCD56}" destId="{05232278-8567-43E2-9488-19B95379AA40}" srcOrd="1" destOrd="0" presId="urn:microsoft.com/office/officeart/2008/layout/LinedList"/>
    <dgm:cxn modelId="{CD3D0B73-C243-441C-9687-EBAFF5B3718C}" type="presParOf" srcId="{17F37F0A-6581-4BB2-86D7-912C55ECCD56}" destId="{17A3BE92-739E-4A4C-B27B-51384A2C8A30}" srcOrd="2" destOrd="0" presId="urn:microsoft.com/office/officeart/2008/layout/LinedList"/>
    <dgm:cxn modelId="{4A347B51-C5C1-4EF3-9EB1-006D5629D678}" type="presParOf" srcId="{C54921FC-3C41-4292-B104-BDBF18FB0462}" destId="{0BE87474-DB4B-45AB-AB2A-0104BDEA0661}" srcOrd="8" destOrd="0" presId="urn:microsoft.com/office/officeart/2008/layout/LinedList"/>
    <dgm:cxn modelId="{C6D40057-A29E-450D-A603-9A34AE92A46A}" type="presParOf" srcId="{C54921FC-3C41-4292-B104-BDBF18FB0462}" destId="{42E2D56E-5D02-4242-9D06-033614E6B5A8}" srcOrd="9" destOrd="0" presId="urn:microsoft.com/office/officeart/2008/layout/LinedList"/>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36DE0B2-2768-45E9-854D-8E49485E062B}" type="doc">
      <dgm:prSet loTypeId="urn:microsoft.com/office/officeart/2008/layout/LinedList" loCatId="list" qsTypeId="urn:microsoft.com/office/officeart/2005/8/quickstyle/simple1" qsCatId="simple" csTypeId="urn:microsoft.com/office/officeart/2005/8/colors/accent2_2" csCatId="accent2" phldr="1"/>
      <dgm:spPr/>
      <dgm:t>
        <a:bodyPr/>
        <a:lstStyle/>
        <a:p>
          <a:endParaRPr lang="en-IE"/>
        </a:p>
      </dgm:t>
    </dgm:pt>
    <dgm:pt modelId="{F54B62E8-2F75-451F-A13C-932659D4DB96}">
      <dgm:prSet phldrT="[Text]"/>
      <dgm:spPr/>
      <dgm:t>
        <a:bodyPr/>
        <a:lstStyle/>
        <a:p>
          <a:r>
            <a:rPr lang="en-IE"/>
            <a:t>Wellbeing (student goal setting and reflection) 2017/18</a:t>
          </a:r>
        </a:p>
        <a:p>
          <a:r>
            <a:rPr lang="en-IE"/>
            <a:t>Investigation year</a:t>
          </a:r>
        </a:p>
      </dgm:t>
    </dgm:pt>
    <dgm:pt modelId="{2A1DA46F-6440-4534-B1E3-68F8BAAA7EA3}" type="parTrans" cxnId="{F6803943-ECA3-48A9-B95B-0B8DD57B65B4}">
      <dgm:prSet/>
      <dgm:spPr/>
      <dgm:t>
        <a:bodyPr/>
        <a:lstStyle/>
        <a:p>
          <a:endParaRPr lang="en-IE"/>
        </a:p>
      </dgm:t>
    </dgm:pt>
    <dgm:pt modelId="{B9B8F9B3-AE29-41BF-9C75-969A700647F8}" type="sibTrans" cxnId="{F6803943-ECA3-48A9-B95B-0B8DD57B65B4}">
      <dgm:prSet/>
      <dgm:spPr/>
      <dgm:t>
        <a:bodyPr/>
        <a:lstStyle/>
        <a:p>
          <a:endParaRPr lang="en-IE"/>
        </a:p>
      </dgm:t>
    </dgm:pt>
    <dgm:pt modelId="{8A9C86F6-3947-41EC-B78A-A09D4067124F}">
      <dgm:prSet phldrT="[Text]" custT="1"/>
      <dgm:spPr/>
      <dgm:t>
        <a:bodyPr/>
        <a:lstStyle/>
        <a:p>
          <a:r>
            <a:rPr lang="en-IE" sz="1400" b="1"/>
            <a:t>Rationale </a:t>
          </a:r>
          <a:r>
            <a:rPr lang="en-IE" sz="1400" b="0"/>
            <a:t> </a:t>
          </a:r>
        </a:p>
        <a:p>
          <a:r>
            <a:rPr lang="en-IE" sz="1400" b="0"/>
            <a:t>(1) To prepare for the introduction of Wellbeing to the New Junior Cycle. </a:t>
          </a:r>
        </a:p>
        <a:p>
          <a:r>
            <a:rPr lang="en-IE" sz="1400" b="0"/>
            <a:t>(2) The LAOS document - </a:t>
          </a:r>
          <a:r>
            <a:rPr lang="en-IE" sz="1400" b="1"/>
            <a:t>Domain 1, Learner Outcomes </a:t>
          </a:r>
          <a:r>
            <a:rPr lang="en-IE" sz="1400" b="0"/>
            <a:t>states "Students have the necessary knowledge, skills and attitudes required to understand themselves and their relationships". </a:t>
          </a:r>
        </a:p>
        <a:p>
          <a:r>
            <a:rPr lang="en-IE" sz="1400" b="0"/>
            <a:t>To align with this document, the Year Head Management Team devised a </a:t>
          </a:r>
          <a:r>
            <a:rPr lang="en-IE" sz="1400" b="1"/>
            <a:t>Positive Behaviour Programme. </a:t>
          </a:r>
        </a:p>
        <a:p>
          <a:r>
            <a:rPr lang="en-IE" sz="1400" b="0"/>
            <a:t>To foster a committment to inclusion and equality within the school community, initiatives to support LGBT+ students were undertaken. </a:t>
          </a:r>
        </a:p>
        <a:p>
          <a:r>
            <a:rPr lang="en-IE" sz="1400" b="0"/>
            <a:t>The LAOS document also states  </a:t>
          </a:r>
          <a:r>
            <a:rPr lang="en-IE" sz="1400" b="1"/>
            <a:t>Domain 2, Learner Experiences </a:t>
          </a:r>
          <a:r>
            <a:rPr lang="en-IE" sz="1400" b="0"/>
            <a:t>"Students grow as learners through respectful interactions and experiences that are challenging and supportive" and "Students reflect on their progress as learners and develop a sense of ownership and responsibility". </a:t>
          </a:r>
        </a:p>
        <a:p>
          <a:r>
            <a:rPr lang="en-IE" sz="1400" b="0"/>
            <a:t>To align with this, the Pastoral Care Team devised the </a:t>
          </a:r>
          <a:r>
            <a:rPr lang="en-IE" sz="1400" b="1"/>
            <a:t>Check and Connect </a:t>
          </a:r>
          <a:r>
            <a:rPr lang="en-IE" sz="1400" b="0"/>
            <a:t>Programme, and set up a </a:t>
          </a:r>
          <a:r>
            <a:rPr lang="en-IE" sz="1400" b="1"/>
            <a:t>Quiet Room </a:t>
          </a:r>
          <a:r>
            <a:rPr lang="en-IE" sz="1400" b="0"/>
            <a:t>for students</a:t>
          </a:r>
          <a:r>
            <a:rPr lang="en-IE" sz="1400" b="0" i="0"/>
            <a:t> with specific needs. St.  </a:t>
          </a:r>
          <a:r>
            <a:rPr lang="en-IE" sz="1400" b="1" i="0"/>
            <a:t>Mentor Programme  - </a:t>
          </a:r>
          <a:r>
            <a:rPr lang="en-GB" sz="1400"/>
            <a:t>The overall aim of this programme is to provide student support for incoming First Years as well as the development of leadership and facilitation skills in Fourth Year students.</a:t>
          </a:r>
          <a:endParaRPr lang="en-IE" sz="1400" b="0"/>
        </a:p>
      </dgm:t>
    </dgm:pt>
    <dgm:pt modelId="{86ECECDE-820E-4404-A414-775DFC59A697}" type="parTrans" cxnId="{5405A21D-48E1-4956-A7D1-A62EE06B479F}">
      <dgm:prSet/>
      <dgm:spPr/>
      <dgm:t>
        <a:bodyPr/>
        <a:lstStyle/>
        <a:p>
          <a:endParaRPr lang="en-IE"/>
        </a:p>
      </dgm:t>
    </dgm:pt>
    <dgm:pt modelId="{88D96D0D-4665-43A1-BFD6-7353A9A71ECE}" type="sibTrans" cxnId="{5405A21D-48E1-4956-A7D1-A62EE06B479F}">
      <dgm:prSet/>
      <dgm:spPr/>
      <dgm:t>
        <a:bodyPr/>
        <a:lstStyle/>
        <a:p>
          <a:endParaRPr lang="en-IE"/>
        </a:p>
      </dgm:t>
    </dgm:pt>
    <dgm:pt modelId="{D55418F2-BD7F-4162-B316-DDB2928B18D6}" type="pres">
      <dgm:prSet presAssocID="{A36DE0B2-2768-45E9-854D-8E49485E062B}" presName="vert0" presStyleCnt="0">
        <dgm:presLayoutVars>
          <dgm:dir/>
          <dgm:animOne val="branch"/>
          <dgm:animLvl val="lvl"/>
        </dgm:presLayoutVars>
      </dgm:prSet>
      <dgm:spPr/>
      <dgm:t>
        <a:bodyPr/>
        <a:lstStyle/>
        <a:p>
          <a:endParaRPr lang="en-IE"/>
        </a:p>
      </dgm:t>
    </dgm:pt>
    <dgm:pt modelId="{273BD7B2-C734-4FD8-B854-6855E8C7881C}" type="pres">
      <dgm:prSet presAssocID="{F54B62E8-2F75-451F-A13C-932659D4DB96}" presName="thickLine" presStyleLbl="alignNode1" presStyleIdx="0" presStyleCnt="1"/>
      <dgm:spPr/>
      <dgm:t>
        <a:bodyPr/>
        <a:lstStyle/>
        <a:p>
          <a:endParaRPr lang="en-IE"/>
        </a:p>
      </dgm:t>
    </dgm:pt>
    <dgm:pt modelId="{8B531410-BA61-4B57-98B2-7CF74CCEDFE5}" type="pres">
      <dgm:prSet presAssocID="{F54B62E8-2F75-451F-A13C-932659D4DB96}" presName="horz1" presStyleCnt="0"/>
      <dgm:spPr/>
      <dgm:t>
        <a:bodyPr/>
        <a:lstStyle/>
        <a:p>
          <a:endParaRPr lang="en-IE"/>
        </a:p>
      </dgm:t>
    </dgm:pt>
    <dgm:pt modelId="{EE40ADDD-86E8-483D-912A-2E7FE53CBF9D}" type="pres">
      <dgm:prSet presAssocID="{F54B62E8-2F75-451F-A13C-932659D4DB96}" presName="tx1" presStyleLbl="revTx" presStyleIdx="0" presStyleCnt="2" custScaleX="86013"/>
      <dgm:spPr/>
      <dgm:t>
        <a:bodyPr/>
        <a:lstStyle/>
        <a:p>
          <a:endParaRPr lang="en-IE"/>
        </a:p>
      </dgm:t>
    </dgm:pt>
    <dgm:pt modelId="{A916A3E1-1D3D-4331-BC92-19AAE87EB51F}" type="pres">
      <dgm:prSet presAssocID="{F54B62E8-2F75-451F-A13C-932659D4DB96}" presName="vert1" presStyleCnt="0"/>
      <dgm:spPr/>
      <dgm:t>
        <a:bodyPr/>
        <a:lstStyle/>
        <a:p>
          <a:endParaRPr lang="en-IE"/>
        </a:p>
      </dgm:t>
    </dgm:pt>
    <dgm:pt modelId="{4343BF13-9F9A-4F74-8F45-227766A60A04}" type="pres">
      <dgm:prSet presAssocID="{8A9C86F6-3947-41EC-B78A-A09D4067124F}" presName="vertSpace2a" presStyleCnt="0"/>
      <dgm:spPr/>
      <dgm:t>
        <a:bodyPr/>
        <a:lstStyle/>
        <a:p>
          <a:endParaRPr lang="en-IE"/>
        </a:p>
      </dgm:t>
    </dgm:pt>
    <dgm:pt modelId="{4278800B-A2FA-42E0-8968-96A6B885AF78}" type="pres">
      <dgm:prSet presAssocID="{8A9C86F6-3947-41EC-B78A-A09D4067124F}" presName="horz2" presStyleCnt="0"/>
      <dgm:spPr/>
      <dgm:t>
        <a:bodyPr/>
        <a:lstStyle/>
        <a:p>
          <a:endParaRPr lang="en-IE"/>
        </a:p>
      </dgm:t>
    </dgm:pt>
    <dgm:pt modelId="{28AF14F2-6C58-4596-84FA-03EFA665117A}" type="pres">
      <dgm:prSet presAssocID="{8A9C86F6-3947-41EC-B78A-A09D4067124F}" presName="horzSpace2" presStyleCnt="0"/>
      <dgm:spPr/>
      <dgm:t>
        <a:bodyPr/>
        <a:lstStyle/>
        <a:p>
          <a:endParaRPr lang="en-IE"/>
        </a:p>
      </dgm:t>
    </dgm:pt>
    <dgm:pt modelId="{0F999982-3BCD-4B1D-9EF3-3593CCB803F6}" type="pres">
      <dgm:prSet presAssocID="{8A9C86F6-3947-41EC-B78A-A09D4067124F}" presName="tx2" presStyleLbl="revTx" presStyleIdx="1" presStyleCnt="2" custScaleX="102737" custScaleY="88547" custLinFactNeighborX="4634" custLinFactNeighborY="-5000"/>
      <dgm:spPr/>
      <dgm:t>
        <a:bodyPr/>
        <a:lstStyle/>
        <a:p>
          <a:endParaRPr lang="en-IE"/>
        </a:p>
      </dgm:t>
    </dgm:pt>
    <dgm:pt modelId="{356B1326-8755-4919-B3F7-06A598867A31}" type="pres">
      <dgm:prSet presAssocID="{8A9C86F6-3947-41EC-B78A-A09D4067124F}" presName="vert2" presStyleCnt="0"/>
      <dgm:spPr/>
      <dgm:t>
        <a:bodyPr/>
        <a:lstStyle/>
        <a:p>
          <a:endParaRPr lang="en-IE"/>
        </a:p>
      </dgm:t>
    </dgm:pt>
    <dgm:pt modelId="{1566A342-22F4-4FBE-8310-36582F92AFB8}" type="pres">
      <dgm:prSet presAssocID="{8A9C86F6-3947-41EC-B78A-A09D4067124F}" presName="thinLine2b" presStyleLbl="callout" presStyleIdx="0" presStyleCnt="1"/>
      <dgm:spPr/>
      <dgm:t>
        <a:bodyPr/>
        <a:lstStyle/>
        <a:p>
          <a:endParaRPr lang="en-IE"/>
        </a:p>
      </dgm:t>
    </dgm:pt>
    <dgm:pt modelId="{D229D364-7FCB-4C58-BB44-6ABA07A9FB8E}" type="pres">
      <dgm:prSet presAssocID="{8A9C86F6-3947-41EC-B78A-A09D4067124F}" presName="vertSpace2b" presStyleCnt="0"/>
      <dgm:spPr/>
      <dgm:t>
        <a:bodyPr/>
        <a:lstStyle/>
        <a:p>
          <a:endParaRPr lang="en-IE"/>
        </a:p>
      </dgm:t>
    </dgm:pt>
  </dgm:ptLst>
  <dgm:cxnLst>
    <dgm:cxn modelId="{EA4452ED-A506-4749-B878-1DCA9EEEC75A}" type="presOf" srcId="{A36DE0B2-2768-45E9-854D-8E49485E062B}" destId="{D55418F2-BD7F-4162-B316-DDB2928B18D6}" srcOrd="0" destOrd="0" presId="urn:microsoft.com/office/officeart/2008/layout/LinedList"/>
    <dgm:cxn modelId="{5405A21D-48E1-4956-A7D1-A62EE06B479F}" srcId="{F54B62E8-2F75-451F-A13C-932659D4DB96}" destId="{8A9C86F6-3947-41EC-B78A-A09D4067124F}" srcOrd="0" destOrd="0" parTransId="{86ECECDE-820E-4404-A414-775DFC59A697}" sibTransId="{88D96D0D-4665-43A1-BFD6-7353A9A71ECE}"/>
    <dgm:cxn modelId="{5DC5F5A4-6719-41C6-818D-057F10476A5C}" type="presOf" srcId="{8A9C86F6-3947-41EC-B78A-A09D4067124F}" destId="{0F999982-3BCD-4B1D-9EF3-3593CCB803F6}" srcOrd="0" destOrd="0" presId="urn:microsoft.com/office/officeart/2008/layout/LinedList"/>
    <dgm:cxn modelId="{FA398E0B-D18C-41AD-94AC-377F6AA1503D}" type="presOf" srcId="{F54B62E8-2F75-451F-A13C-932659D4DB96}" destId="{EE40ADDD-86E8-483D-912A-2E7FE53CBF9D}" srcOrd="0" destOrd="0" presId="urn:microsoft.com/office/officeart/2008/layout/LinedList"/>
    <dgm:cxn modelId="{F6803943-ECA3-48A9-B95B-0B8DD57B65B4}" srcId="{A36DE0B2-2768-45E9-854D-8E49485E062B}" destId="{F54B62E8-2F75-451F-A13C-932659D4DB96}" srcOrd="0" destOrd="0" parTransId="{2A1DA46F-6440-4534-B1E3-68F8BAAA7EA3}" sibTransId="{B9B8F9B3-AE29-41BF-9C75-969A700647F8}"/>
    <dgm:cxn modelId="{AE153C1F-9629-4C14-8822-03CCFCDD45CF}" type="presParOf" srcId="{D55418F2-BD7F-4162-B316-DDB2928B18D6}" destId="{273BD7B2-C734-4FD8-B854-6855E8C7881C}" srcOrd="0" destOrd="0" presId="urn:microsoft.com/office/officeart/2008/layout/LinedList"/>
    <dgm:cxn modelId="{DE0DCEDA-2065-4A04-942B-BAD7A720ADD3}" type="presParOf" srcId="{D55418F2-BD7F-4162-B316-DDB2928B18D6}" destId="{8B531410-BA61-4B57-98B2-7CF74CCEDFE5}" srcOrd="1" destOrd="0" presId="urn:microsoft.com/office/officeart/2008/layout/LinedList"/>
    <dgm:cxn modelId="{B349E171-A7F6-4B6B-952B-F1B64B5585E3}" type="presParOf" srcId="{8B531410-BA61-4B57-98B2-7CF74CCEDFE5}" destId="{EE40ADDD-86E8-483D-912A-2E7FE53CBF9D}" srcOrd="0" destOrd="0" presId="urn:microsoft.com/office/officeart/2008/layout/LinedList"/>
    <dgm:cxn modelId="{6D633A4F-F285-4664-8AFE-D395EDFE4947}" type="presParOf" srcId="{8B531410-BA61-4B57-98B2-7CF74CCEDFE5}" destId="{A916A3E1-1D3D-4331-BC92-19AAE87EB51F}" srcOrd="1" destOrd="0" presId="urn:microsoft.com/office/officeart/2008/layout/LinedList"/>
    <dgm:cxn modelId="{BA4E43F5-484F-4F49-81FF-52AD397EA49E}" type="presParOf" srcId="{A916A3E1-1D3D-4331-BC92-19AAE87EB51F}" destId="{4343BF13-9F9A-4F74-8F45-227766A60A04}" srcOrd="0" destOrd="0" presId="urn:microsoft.com/office/officeart/2008/layout/LinedList"/>
    <dgm:cxn modelId="{375B06F5-5DC7-42C7-ACB7-2F94363F8A10}" type="presParOf" srcId="{A916A3E1-1D3D-4331-BC92-19AAE87EB51F}" destId="{4278800B-A2FA-42E0-8968-96A6B885AF78}" srcOrd="1" destOrd="0" presId="urn:microsoft.com/office/officeart/2008/layout/LinedList"/>
    <dgm:cxn modelId="{5C6A5C86-A6EB-472C-87A0-B7D03AE9FC96}" type="presParOf" srcId="{4278800B-A2FA-42E0-8968-96A6B885AF78}" destId="{28AF14F2-6C58-4596-84FA-03EFA665117A}" srcOrd="0" destOrd="0" presId="urn:microsoft.com/office/officeart/2008/layout/LinedList"/>
    <dgm:cxn modelId="{3928FECD-B9CC-447C-83B6-417491668252}" type="presParOf" srcId="{4278800B-A2FA-42E0-8968-96A6B885AF78}" destId="{0F999982-3BCD-4B1D-9EF3-3593CCB803F6}" srcOrd="1" destOrd="0" presId="urn:microsoft.com/office/officeart/2008/layout/LinedList"/>
    <dgm:cxn modelId="{51DBCF1B-AB79-45AB-8620-CCC79F5C1D6C}" type="presParOf" srcId="{4278800B-A2FA-42E0-8968-96A6B885AF78}" destId="{356B1326-8755-4919-B3F7-06A598867A31}" srcOrd="2" destOrd="0" presId="urn:microsoft.com/office/officeart/2008/layout/LinedList"/>
    <dgm:cxn modelId="{D70F2826-5F88-424D-A758-294932C3667D}" type="presParOf" srcId="{A916A3E1-1D3D-4331-BC92-19AAE87EB51F}" destId="{1566A342-22F4-4FBE-8310-36582F92AFB8}" srcOrd="2" destOrd="0" presId="urn:microsoft.com/office/officeart/2008/layout/LinedList"/>
    <dgm:cxn modelId="{DDBBDAB0-7898-4C80-ABCF-77E1F19D51BE}" type="presParOf" srcId="{A916A3E1-1D3D-4331-BC92-19AAE87EB51F}" destId="{D229D364-7FCB-4C58-BB44-6ABA07A9FB8E}" srcOrd="3" destOrd="0" presId="urn:microsoft.com/office/officeart/2008/layout/LinedList"/>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0135D020-4E0B-415A-83E7-E46BFB66A8F3}" type="doc">
      <dgm:prSet loTypeId="urn:microsoft.com/office/officeart/2008/layout/LinedList" loCatId="list" qsTypeId="urn:microsoft.com/office/officeart/2005/8/quickstyle/simple1" qsCatId="simple" csTypeId="urn:microsoft.com/office/officeart/2005/8/colors/colorful1" csCatId="colorful" phldr="1"/>
      <dgm:spPr/>
      <dgm:t>
        <a:bodyPr/>
        <a:lstStyle/>
        <a:p>
          <a:endParaRPr lang="en-IE"/>
        </a:p>
      </dgm:t>
    </dgm:pt>
    <dgm:pt modelId="{041FD9E4-DB6E-40DC-A0FA-D4A8726CB4FA}">
      <dgm:prSet phldrT="[Text]"/>
      <dgm:spPr/>
      <dgm:t>
        <a:bodyPr/>
        <a:lstStyle/>
        <a:p>
          <a:r>
            <a:rPr lang="en-IE"/>
            <a:t>Wellbeing (student goal setting and reflection) 2017/18</a:t>
          </a:r>
        </a:p>
        <a:p>
          <a:r>
            <a:rPr lang="en-IE"/>
            <a:t>Investigation year</a:t>
          </a:r>
        </a:p>
      </dgm:t>
    </dgm:pt>
    <dgm:pt modelId="{A80D4183-0860-4A5B-B0FC-AC1375792A1A}" type="parTrans" cxnId="{4D326FD4-D618-4E77-8DBF-66BA892D9C46}">
      <dgm:prSet/>
      <dgm:spPr/>
      <dgm:t>
        <a:bodyPr/>
        <a:lstStyle/>
        <a:p>
          <a:endParaRPr lang="en-IE"/>
        </a:p>
      </dgm:t>
    </dgm:pt>
    <dgm:pt modelId="{8654055A-7620-4ABB-B25F-197CD9BF0EC2}" type="sibTrans" cxnId="{4D326FD4-D618-4E77-8DBF-66BA892D9C46}">
      <dgm:prSet/>
      <dgm:spPr/>
      <dgm:t>
        <a:bodyPr/>
        <a:lstStyle/>
        <a:p>
          <a:endParaRPr lang="en-IE"/>
        </a:p>
      </dgm:t>
    </dgm:pt>
    <dgm:pt modelId="{325EBE04-9597-4655-B5D9-BCB5FA89C165}">
      <dgm:prSet phldrT="[Text]" custT="1"/>
      <dgm:spPr/>
      <dgm:t>
        <a:bodyPr/>
        <a:lstStyle/>
        <a:p>
          <a:r>
            <a:rPr lang="en-GB" sz="1400" b="1"/>
            <a:t>Process - </a:t>
          </a:r>
          <a:r>
            <a:rPr lang="en-GB" sz="1400" b="0"/>
            <a:t>The </a:t>
          </a:r>
          <a:r>
            <a:rPr lang="en-GB" sz="1400" b="1"/>
            <a:t>Positive Behaviour Programme</a:t>
          </a:r>
          <a:r>
            <a:rPr lang="en-GB" sz="1400" b="0"/>
            <a:t> facilitating </a:t>
          </a:r>
          <a:r>
            <a:rPr lang="en-IE" sz="1400" b="0"/>
            <a:t>student behaviour management in order to improve student behavioural outcomes </a:t>
          </a:r>
          <a:r>
            <a:rPr lang="en-GB" sz="1400" b="0"/>
            <a:t>was  trialled with First Year students. The Year Head met with individual parents and students to identify behavioural targets in line with the school's code of behaviour. Through liaison with the individual  student, school staff and outside agencies, targets were monitored on a weekly basis for 6 weeks. A review and evaluation process was carried out with the student. </a:t>
          </a:r>
        </a:p>
        <a:p>
          <a:r>
            <a:rPr lang="en-IE" sz="1400" b="1"/>
            <a:t>Check &amp; Connect: </a:t>
          </a:r>
          <a:r>
            <a:rPr lang="en-IE" sz="1400"/>
            <a:t>The Pastoral Care Team – 2017/18 initiated the </a:t>
          </a:r>
          <a:r>
            <a:rPr lang="en-IE" sz="1400" b="1"/>
            <a:t>Check and Connect </a:t>
          </a:r>
          <a:r>
            <a:rPr lang="en-IE" sz="1400"/>
            <a:t>goal setting and review system with some students.</a:t>
          </a:r>
          <a:r>
            <a:rPr lang="en-GB" sz="1400" b="1"/>
            <a:t> </a:t>
          </a:r>
          <a:r>
            <a:rPr lang="en-GB" sz="1400" b="0"/>
            <a:t>The programme required students to set personal wellbeing targets/goals and reflect on their  progress with the support of a member of the Pastoral Care Team and a teacher with whom the student felt particularly connected.  This ensures that the student is also empowered and  is invested in the process. This simple process provides an extra layer of support to the Positive Behaviour initiative. A </a:t>
          </a:r>
          <a:r>
            <a:rPr lang="en-GB" sz="1400" b="1"/>
            <a:t>Quiet Room </a:t>
          </a:r>
          <a:r>
            <a:rPr lang="en-GB" sz="1400" b="0" i="0"/>
            <a:t>has</a:t>
          </a:r>
          <a:r>
            <a:rPr lang="en-GB" sz="1400" b="0"/>
            <a:t> been set up for students </a:t>
          </a:r>
          <a:r>
            <a:rPr lang="en-IE" sz="1400" b="0" i="0"/>
            <a:t>on the ASD spectrum or other students who find social time at lunch break difficult.A notice board was assigned for LGBT+ students in school. </a:t>
          </a:r>
        </a:p>
        <a:p>
          <a:r>
            <a:rPr lang="en-IE" sz="1400" b="1" i="0"/>
            <a:t>Inclusion: </a:t>
          </a:r>
          <a:r>
            <a:rPr lang="en-IE" sz="1400" b="0" i="0"/>
            <a:t>A guestspeaker from GOSH addressed Senior Cycle students during Standup Week.  A rainbow flag was placed on the notice board along with information detailing supports and events for interested students. </a:t>
          </a:r>
        </a:p>
        <a:p>
          <a:r>
            <a:rPr lang="en-GB" sz="1400"/>
            <a:t>The </a:t>
          </a:r>
          <a:r>
            <a:rPr lang="en-GB" sz="1400" b="1"/>
            <a:t>St. Anne's Mentor Programme continued in 2017/18</a:t>
          </a:r>
          <a:r>
            <a:rPr lang="en-GB" sz="1400"/>
            <a:t>. In the first instance, the incoming students are asked to write a brief story about themselves in conversational style to be given to their mentors. This activity is completed after the students have completed their entrance assessments in April/May before they arrive in St Annes. On arrival, they are asked to fill out a brief form about place in the family, hobbies/interests, fears/hopes etc enhancing our ability to meet the pastoral needs of the students and to support student integration. In the implementation of the 2017/18 programme, the mentor team carried out team</a:t>
          </a:r>
          <a:r>
            <a:rPr lang="en-IE" sz="1400" b="0" i="0"/>
            <a:t> building activities with </a:t>
          </a:r>
          <a:r>
            <a:rPr lang="en-GB" sz="1400"/>
            <a:t>First Year students through various organized sporting /games activities, and assisted them in the identification of their personal strengths, challenges and goals. At the end of the academic year, the mentor team or Wellbeing teacher assisted the same students to reflect on their first year in Secondary School in terms of the same strengths, challenges and goals.  All First Years completed a reflective questionnaire on self-awareness and their experience of First  Year, eg. </a:t>
          </a:r>
          <a:r>
            <a:rPr lang="en-GB" sz="1400" i="1"/>
            <a:t>How have you changed since this time last year? What have you found challenging? What goals have you set? </a:t>
          </a:r>
          <a:r>
            <a:rPr lang="en-GB" sz="1400"/>
            <a:t>etc. First Year students were also issued with short Reflection Sheets to complete whenever they took part in a whole-school event. </a:t>
          </a:r>
          <a:r>
            <a:rPr lang="en-IE" sz="1400"/>
            <a:t>To encourage a practise of school-wide goal-setting as part of the Wellbeing Strategy. First and Fourth Year students set goals at the beginning of the year.</a:t>
          </a:r>
        </a:p>
      </dgm:t>
    </dgm:pt>
    <dgm:pt modelId="{55571C63-AE18-4A8E-9EC0-9439B1338051}" type="parTrans" cxnId="{4B4A9D07-E825-4DCD-B3E1-ADA9F6433138}">
      <dgm:prSet/>
      <dgm:spPr/>
      <dgm:t>
        <a:bodyPr/>
        <a:lstStyle/>
        <a:p>
          <a:endParaRPr lang="en-IE"/>
        </a:p>
      </dgm:t>
    </dgm:pt>
    <dgm:pt modelId="{6BC1A8B9-DB1B-485B-B5F2-4B8DF7A25962}" type="sibTrans" cxnId="{4B4A9D07-E825-4DCD-B3E1-ADA9F6433138}">
      <dgm:prSet/>
      <dgm:spPr/>
      <dgm:t>
        <a:bodyPr/>
        <a:lstStyle/>
        <a:p>
          <a:endParaRPr lang="en-IE"/>
        </a:p>
      </dgm:t>
    </dgm:pt>
    <dgm:pt modelId="{424B4C5E-8986-4688-AB42-57BFAF1042E5}" type="pres">
      <dgm:prSet presAssocID="{0135D020-4E0B-415A-83E7-E46BFB66A8F3}" presName="vert0" presStyleCnt="0">
        <dgm:presLayoutVars>
          <dgm:dir/>
          <dgm:animOne val="branch"/>
          <dgm:animLvl val="lvl"/>
        </dgm:presLayoutVars>
      </dgm:prSet>
      <dgm:spPr/>
      <dgm:t>
        <a:bodyPr/>
        <a:lstStyle/>
        <a:p>
          <a:endParaRPr lang="en-IE"/>
        </a:p>
      </dgm:t>
    </dgm:pt>
    <dgm:pt modelId="{EDA98C13-89E8-438B-95F6-ADE17484C248}" type="pres">
      <dgm:prSet presAssocID="{041FD9E4-DB6E-40DC-A0FA-D4A8726CB4FA}" presName="thickLine" presStyleLbl="alignNode1" presStyleIdx="0" presStyleCnt="1"/>
      <dgm:spPr/>
    </dgm:pt>
    <dgm:pt modelId="{24651A95-0146-459C-915A-34B51E2C781A}" type="pres">
      <dgm:prSet presAssocID="{041FD9E4-DB6E-40DC-A0FA-D4A8726CB4FA}" presName="horz1" presStyleCnt="0"/>
      <dgm:spPr/>
    </dgm:pt>
    <dgm:pt modelId="{35EEDB6C-7DBC-4698-BD50-8A7A24653C7F}" type="pres">
      <dgm:prSet presAssocID="{041FD9E4-DB6E-40DC-A0FA-D4A8726CB4FA}" presName="tx1" presStyleLbl="revTx" presStyleIdx="0" presStyleCnt="2"/>
      <dgm:spPr/>
      <dgm:t>
        <a:bodyPr/>
        <a:lstStyle/>
        <a:p>
          <a:endParaRPr lang="en-IE"/>
        </a:p>
      </dgm:t>
    </dgm:pt>
    <dgm:pt modelId="{3AC7A37E-5CB4-43A0-A875-910A6B38C65C}" type="pres">
      <dgm:prSet presAssocID="{041FD9E4-DB6E-40DC-A0FA-D4A8726CB4FA}" presName="vert1" presStyleCnt="0"/>
      <dgm:spPr/>
    </dgm:pt>
    <dgm:pt modelId="{0221DDE1-ADB7-461D-8FCF-7640881C5075}" type="pres">
      <dgm:prSet presAssocID="{325EBE04-9597-4655-B5D9-BCB5FA89C165}" presName="vertSpace2a" presStyleCnt="0"/>
      <dgm:spPr/>
    </dgm:pt>
    <dgm:pt modelId="{21182581-6EB7-461D-AC26-F6D42436ED73}" type="pres">
      <dgm:prSet presAssocID="{325EBE04-9597-4655-B5D9-BCB5FA89C165}" presName="horz2" presStyleCnt="0"/>
      <dgm:spPr/>
    </dgm:pt>
    <dgm:pt modelId="{37C74AB2-8337-4E0A-A838-682BDD9C8AFE}" type="pres">
      <dgm:prSet presAssocID="{325EBE04-9597-4655-B5D9-BCB5FA89C165}" presName="horzSpace2" presStyleCnt="0"/>
      <dgm:spPr/>
    </dgm:pt>
    <dgm:pt modelId="{D89FE5FB-6A3F-48C1-8743-353EC8B65D01}" type="pres">
      <dgm:prSet presAssocID="{325EBE04-9597-4655-B5D9-BCB5FA89C165}" presName="tx2" presStyleLbl="revTx" presStyleIdx="1" presStyleCnt="2" custScaleX="120125" custScaleY="198595" custLinFactNeighborX="143" custLinFactNeighborY="-3194"/>
      <dgm:spPr/>
      <dgm:t>
        <a:bodyPr/>
        <a:lstStyle/>
        <a:p>
          <a:endParaRPr lang="en-IE"/>
        </a:p>
      </dgm:t>
    </dgm:pt>
    <dgm:pt modelId="{12B57B2B-342D-4705-B4DD-0AD57F314CB9}" type="pres">
      <dgm:prSet presAssocID="{325EBE04-9597-4655-B5D9-BCB5FA89C165}" presName="vert2" presStyleCnt="0"/>
      <dgm:spPr/>
    </dgm:pt>
    <dgm:pt modelId="{62BACE33-7360-4D70-B68A-D4C73D474E36}" type="pres">
      <dgm:prSet presAssocID="{325EBE04-9597-4655-B5D9-BCB5FA89C165}" presName="thinLine2b" presStyleLbl="callout" presStyleIdx="0" presStyleCnt="1" custSzY="45720" custScaleX="110897"/>
      <dgm:spPr/>
    </dgm:pt>
    <dgm:pt modelId="{D07137FB-46A8-48EF-868A-C5879FA3181D}" type="pres">
      <dgm:prSet presAssocID="{325EBE04-9597-4655-B5D9-BCB5FA89C165}" presName="vertSpace2b" presStyleCnt="0"/>
      <dgm:spPr/>
    </dgm:pt>
  </dgm:ptLst>
  <dgm:cxnLst>
    <dgm:cxn modelId="{D0FCD182-FE48-412D-B145-8C3BFC9D90C6}" type="presOf" srcId="{041FD9E4-DB6E-40DC-A0FA-D4A8726CB4FA}" destId="{35EEDB6C-7DBC-4698-BD50-8A7A24653C7F}" srcOrd="0" destOrd="0" presId="urn:microsoft.com/office/officeart/2008/layout/LinedList"/>
    <dgm:cxn modelId="{4D326FD4-D618-4E77-8DBF-66BA892D9C46}" srcId="{0135D020-4E0B-415A-83E7-E46BFB66A8F3}" destId="{041FD9E4-DB6E-40DC-A0FA-D4A8726CB4FA}" srcOrd="0" destOrd="0" parTransId="{A80D4183-0860-4A5B-B0FC-AC1375792A1A}" sibTransId="{8654055A-7620-4ABB-B25F-197CD9BF0EC2}"/>
    <dgm:cxn modelId="{6C8FD59D-AB52-467D-B13B-9E620FCA2CE3}" type="presOf" srcId="{0135D020-4E0B-415A-83E7-E46BFB66A8F3}" destId="{424B4C5E-8986-4688-AB42-57BFAF1042E5}" srcOrd="0" destOrd="0" presId="urn:microsoft.com/office/officeart/2008/layout/LinedList"/>
    <dgm:cxn modelId="{4B4A9D07-E825-4DCD-B3E1-ADA9F6433138}" srcId="{041FD9E4-DB6E-40DC-A0FA-D4A8726CB4FA}" destId="{325EBE04-9597-4655-B5D9-BCB5FA89C165}" srcOrd="0" destOrd="0" parTransId="{55571C63-AE18-4A8E-9EC0-9439B1338051}" sibTransId="{6BC1A8B9-DB1B-485B-B5F2-4B8DF7A25962}"/>
    <dgm:cxn modelId="{862019B5-5592-4491-828A-F2D7F6AF627E}" type="presOf" srcId="{325EBE04-9597-4655-B5D9-BCB5FA89C165}" destId="{D89FE5FB-6A3F-48C1-8743-353EC8B65D01}" srcOrd="0" destOrd="0" presId="urn:microsoft.com/office/officeart/2008/layout/LinedList"/>
    <dgm:cxn modelId="{44C01AA9-A07F-4D2A-ADBB-345ECAC35D1C}" type="presParOf" srcId="{424B4C5E-8986-4688-AB42-57BFAF1042E5}" destId="{EDA98C13-89E8-438B-95F6-ADE17484C248}" srcOrd="0" destOrd="0" presId="urn:microsoft.com/office/officeart/2008/layout/LinedList"/>
    <dgm:cxn modelId="{A9A38723-0804-4918-9069-0CD3A940B9A7}" type="presParOf" srcId="{424B4C5E-8986-4688-AB42-57BFAF1042E5}" destId="{24651A95-0146-459C-915A-34B51E2C781A}" srcOrd="1" destOrd="0" presId="urn:microsoft.com/office/officeart/2008/layout/LinedList"/>
    <dgm:cxn modelId="{07108213-0BD5-43CB-8CE0-EB8CEB913484}" type="presParOf" srcId="{24651A95-0146-459C-915A-34B51E2C781A}" destId="{35EEDB6C-7DBC-4698-BD50-8A7A24653C7F}" srcOrd="0" destOrd="0" presId="urn:microsoft.com/office/officeart/2008/layout/LinedList"/>
    <dgm:cxn modelId="{33DE36C0-9A5F-498A-B05E-130BDF022C7B}" type="presParOf" srcId="{24651A95-0146-459C-915A-34B51E2C781A}" destId="{3AC7A37E-5CB4-43A0-A875-910A6B38C65C}" srcOrd="1" destOrd="0" presId="urn:microsoft.com/office/officeart/2008/layout/LinedList"/>
    <dgm:cxn modelId="{47670422-D8AA-4732-8468-BF430C11AF45}" type="presParOf" srcId="{3AC7A37E-5CB4-43A0-A875-910A6B38C65C}" destId="{0221DDE1-ADB7-461D-8FCF-7640881C5075}" srcOrd="0" destOrd="0" presId="urn:microsoft.com/office/officeart/2008/layout/LinedList"/>
    <dgm:cxn modelId="{D035F4CD-3A4E-48ED-AFC6-44E0590A71DF}" type="presParOf" srcId="{3AC7A37E-5CB4-43A0-A875-910A6B38C65C}" destId="{21182581-6EB7-461D-AC26-F6D42436ED73}" srcOrd="1" destOrd="0" presId="urn:microsoft.com/office/officeart/2008/layout/LinedList"/>
    <dgm:cxn modelId="{BDD60A28-C570-4E06-94A3-90715E556289}" type="presParOf" srcId="{21182581-6EB7-461D-AC26-F6D42436ED73}" destId="{37C74AB2-8337-4E0A-A838-682BDD9C8AFE}" srcOrd="0" destOrd="0" presId="urn:microsoft.com/office/officeart/2008/layout/LinedList"/>
    <dgm:cxn modelId="{1CDA7AD4-83F6-4F5A-83BF-8288F4C363C2}" type="presParOf" srcId="{21182581-6EB7-461D-AC26-F6D42436ED73}" destId="{D89FE5FB-6A3F-48C1-8743-353EC8B65D01}" srcOrd="1" destOrd="0" presId="urn:microsoft.com/office/officeart/2008/layout/LinedList"/>
    <dgm:cxn modelId="{C4445AAF-EB40-4F1C-97EB-3C8E97E9ADFE}" type="presParOf" srcId="{21182581-6EB7-461D-AC26-F6D42436ED73}" destId="{12B57B2B-342D-4705-B4DD-0AD57F314CB9}" srcOrd="2" destOrd="0" presId="urn:microsoft.com/office/officeart/2008/layout/LinedList"/>
    <dgm:cxn modelId="{A2EF429D-CE2E-4A67-A6E9-EE356FF9F5ED}" type="presParOf" srcId="{3AC7A37E-5CB4-43A0-A875-910A6B38C65C}" destId="{62BACE33-7360-4D70-B68A-D4C73D474E36}" srcOrd="2" destOrd="0" presId="urn:microsoft.com/office/officeart/2008/layout/LinedList"/>
    <dgm:cxn modelId="{CBEEEC93-6200-495A-85F9-78A96071877C}" type="presParOf" srcId="{3AC7A37E-5CB4-43A0-A875-910A6B38C65C}" destId="{D07137FB-46A8-48EF-868A-C5879FA3181D}" srcOrd="3" destOrd="0" presId="urn:microsoft.com/office/officeart/2008/layout/LinedList"/>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B214D6-987F-48A6-8144-C51349676464}">
      <dsp:nvSpPr>
        <dsp:cNvPr id="0" name=""/>
        <dsp:cNvSpPr/>
      </dsp:nvSpPr>
      <dsp:spPr>
        <a:xfrm>
          <a:off x="2232" y="255091"/>
          <a:ext cx="1986855" cy="794742"/>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IE" sz="1300" b="1" kern="1200"/>
            <a:t>Asssessment</a:t>
          </a:r>
        </a:p>
      </dsp:txBody>
      <dsp:txXfrm>
        <a:off x="399603" y="255091"/>
        <a:ext cx="1192113" cy="794742"/>
      </dsp:txXfrm>
    </dsp:sp>
    <dsp:sp modelId="{5EF2D070-E129-4821-BA49-A556F4B59C09}">
      <dsp:nvSpPr>
        <dsp:cNvPr id="0" name=""/>
        <dsp:cNvSpPr/>
      </dsp:nvSpPr>
      <dsp:spPr>
        <a:xfrm>
          <a:off x="1790402" y="255091"/>
          <a:ext cx="1986855" cy="794742"/>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IE" sz="1300" b="1" kern="1200"/>
            <a:t>Year 1-2015/16 Investigation Year </a:t>
          </a:r>
          <a:endParaRPr lang="en-IE" sz="1300" kern="1200"/>
        </a:p>
      </dsp:txBody>
      <dsp:txXfrm>
        <a:off x="2187773" y="255091"/>
        <a:ext cx="1192113" cy="794742"/>
      </dsp:txXfrm>
    </dsp:sp>
    <dsp:sp modelId="{B8AB6C94-B3BC-4E15-B47D-B4C298612B87}">
      <dsp:nvSpPr>
        <dsp:cNvPr id="0" name=""/>
        <dsp:cNvSpPr/>
      </dsp:nvSpPr>
      <dsp:spPr>
        <a:xfrm>
          <a:off x="3578572" y="255091"/>
          <a:ext cx="1986855" cy="794742"/>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IE" sz="1300" b="1" kern="1200"/>
            <a:t>Year 2-2016/17 Implementation Year</a:t>
          </a:r>
          <a:endParaRPr lang="en-IE" sz="1300" kern="1200"/>
        </a:p>
      </dsp:txBody>
      <dsp:txXfrm>
        <a:off x="3975943" y="255091"/>
        <a:ext cx="1192113" cy="794742"/>
      </dsp:txXfrm>
    </dsp:sp>
    <dsp:sp modelId="{47ECB0D1-549F-4E2A-857C-6ECC4003D19A}">
      <dsp:nvSpPr>
        <dsp:cNvPr id="0" name=""/>
        <dsp:cNvSpPr/>
      </dsp:nvSpPr>
      <dsp:spPr>
        <a:xfrm>
          <a:off x="5366742" y="255091"/>
          <a:ext cx="1986855" cy="794742"/>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IE" sz="1300" b="1" kern="1200"/>
            <a:t>Year 3-2017/18  Consolidation Year</a:t>
          </a:r>
          <a:endParaRPr lang="en-IE" sz="1300" kern="1200"/>
        </a:p>
      </dsp:txBody>
      <dsp:txXfrm>
        <a:off x="5764113" y="255091"/>
        <a:ext cx="1192113" cy="794742"/>
      </dsp:txXfrm>
    </dsp:sp>
    <dsp:sp modelId="{D161A14B-CC24-4824-9367-0A7BB660CFD3}">
      <dsp:nvSpPr>
        <dsp:cNvPr id="0" name=""/>
        <dsp:cNvSpPr/>
      </dsp:nvSpPr>
      <dsp:spPr>
        <a:xfrm>
          <a:off x="7154912" y="255091"/>
          <a:ext cx="1986855" cy="794742"/>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IE" sz="1300" b="1" kern="1200"/>
            <a:t>Year 4-2018/19  Review Year</a:t>
          </a:r>
          <a:endParaRPr lang="en-IE" sz="1300" kern="1200"/>
        </a:p>
      </dsp:txBody>
      <dsp:txXfrm>
        <a:off x="7552283" y="255091"/>
        <a:ext cx="1192113" cy="79474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375206-CABE-4460-A1A2-AD754D98C5F9}">
      <dsp:nvSpPr>
        <dsp:cNvPr id="0" name=""/>
        <dsp:cNvSpPr/>
      </dsp:nvSpPr>
      <dsp:spPr>
        <a:xfrm>
          <a:off x="0" y="0"/>
          <a:ext cx="9353550"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6A57818-29DE-488F-8166-9A92C7A0DA48}">
      <dsp:nvSpPr>
        <dsp:cNvPr id="0" name=""/>
        <dsp:cNvSpPr/>
      </dsp:nvSpPr>
      <dsp:spPr>
        <a:xfrm>
          <a:off x="0" y="0"/>
          <a:ext cx="1770232" cy="52101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IE" sz="2400" kern="1200"/>
            <a:t>Wellbeing (student goal setting and reflection)</a:t>
          </a:r>
        </a:p>
        <a:p>
          <a:pPr lvl="0" algn="l" defTabSz="1066800">
            <a:lnSpc>
              <a:spcPct val="90000"/>
            </a:lnSpc>
            <a:spcBef>
              <a:spcPct val="0"/>
            </a:spcBef>
            <a:spcAft>
              <a:spcPct val="35000"/>
            </a:spcAft>
          </a:pPr>
          <a:r>
            <a:rPr lang="en-IE" sz="2400" kern="1200"/>
            <a:t>2017/18 investigation year </a:t>
          </a:r>
        </a:p>
      </dsp:txBody>
      <dsp:txXfrm>
        <a:off x="0" y="0"/>
        <a:ext cx="1770232" cy="5210175"/>
      </dsp:txXfrm>
    </dsp:sp>
    <dsp:sp modelId="{C0F77DE1-D336-4AE0-B95B-86B49812B3EE}">
      <dsp:nvSpPr>
        <dsp:cNvPr id="0" name=""/>
        <dsp:cNvSpPr/>
      </dsp:nvSpPr>
      <dsp:spPr>
        <a:xfrm>
          <a:off x="1902999" y="225909"/>
          <a:ext cx="7448221" cy="47580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IE" sz="1600" b="1" kern="1200"/>
            <a:t>Evaluation - </a:t>
          </a:r>
          <a:r>
            <a:rPr lang="en-IE" sz="1600" b="0" kern="1200"/>
            <a:t>The </a:t>
          </a:r>
          <a:r>
            <a:rPr lang="en-IE" sz="1600" b="1" kern="1200"/>
            <a:t>Positive Behaviour Programme </a:t>
          </a:r>
          <a:r>
            <a:rPr lang="en-IE" sz="1600" b="0" kern="1200"/>
            <a:t>is working well with First Year students. Teachers note an improvement in individual  student engagement/learning/behaviour. The school will  continue to c</a:t>
          </a:r>
          <a:r>
            <a:rPr lang="en-IE" sz="1600" b="0" i="0" kern="1200"/>
            <a:t>reate a supportive environment for LGBT+ students in an effort to improve educational outcomes for all students. </a:t>
          </a:r>
          <a:r>
            <a:rPr lang="en-IE" sz="1600" kern="1200"/>
            <a:t>The </a:t>
          </a:r>
          <a:r>
            <a:rPr lang="en-IE" sz="1600" b="1" kern="1200"/>
            <a:t>Check and Connect</a:t>
          </a:r>
          <a:r>
            <a:rPr lang="en-IE" sz="1600" kern="1200"/>
            <a:t> initiative will  continue as it is working very well, giving students reassurance and clarity of purpose as well as promoting and developing student self-awareness and self-esteem. However, if the student had attendance as well as behavioural issues then the ability of the Check &amp; Connect programme was compromised and did not succed in providing consistent support to the student. The </a:t>
          </a:r>
          <a:r>
            <a:rPr lang="en-IE" sz="1600" b="1" kern="1200"/>
            <a:t>Quiet Room </a:t>
          </a:r>
          <a:r>
            <a:rPr lang="en-IE" sz="1600" b="0" i="0" kern="1200"/>
            <a:t>has proven very successful particularly in helping students with ASD in developing their social skills among small numbers of students. </a:t>
          </a:r>
          <a:r>
            <a:rPr lang="en-IE" sz="1600" kern="1200"/>
            <a:t>The </a:t>
          </a:r>
          <a:r>
            <a:rPr lang="en-IE" sz="1600" b="1" kern="1200"/>
            <a:t>Mentors Programme </a:t>
          </a:r>
          <a:r>
            <a:rPr lang="en-IE" sz="1600" kern="1200"/>
            <a:t>provided a support system for new students and goes from strength to strength.</a:t>
          </a:r>
          <a:r>
            <a:rPr lang="en-IE" sz="1600" b="0" i="0" kern="1200"/>
            <a:t> </a:t>
          </a:r>
          <a:r>
            <a:rPr lang="en-IE" sz="1600" b="0" kern="1200"/>
            <a:t>Furthermore, the  in-situ Senior Cycle student </a:t>
          </a:r>
          <a:r>
            <a:rPr lang="en-IE" sz="1600" b="1" kern="1200"/>
            <a:t>Mentor Programme </a:t>
          </a:r>
          <a:r>
            <a:rPr lang="en-IE" sz="1600" b="0" kern="1200"/>
            <a:t>for Junior Cycle students with particular attention to First Years, aligns with the aims &amp; objectives of the LAOS document. </a:t>
          </a:r>
          <a:r>
            <a:rPr lang="en-IE" sz="1600" kern="1200"/>
            <a:t>However, students must be provided with a well scaffolded system in order for them to effectively set goals /targets for themselves and effectively reflect on those goals/targets.  Next  year 2018/19 we aim to scaffold the engagement of Mentors with First Year students to more effectively evaluate their year together. It is also hoped to expand the Mentor programme to include any new student from Senior or Junior cycle who comes to St. Anne's during the course of the academic year.</a:t>
          </a:r>
        </a:p>
      </dsp:txBody>
      <dsp:txXfrm>
        <a:off x="1902999" y="225909"/>
        <a:ext cx="7448221" cy="4758024"/>
      </dsp:txXfrm>
    </dsp:sp>
    <dsp:sp modelId="{05290BAE-4EAA-46CD-8494-342A7362B855}">
      <dsp:nvSpPr>
        <dsp:cNvPr id="0" name=""/>
        <dsp:cNvSpPr/>
      </dsp:nvSpPr>
      <dsp:spPr>
        <a:xfrm>
          <a:off x="1770232" y="4983934"/>
          <a:ext cx="7080929"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1D1243-9CB7-48BA-AA9A-04650A28F32E}">
      <dsp:nvSpPr>
        <dsp:cNvPr id="0" name=""/>
        <dsp:cNvSpPr/>
      </dsp:nvSpPr>
      <dsp:spPr>
        <a:xfrm>
          <a:off x="0" y="3279"/>
          <a:ext cx="9339942" cy="0"/>
        </a:xfrm>
        <a:prstGeom prst="line">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2C02BA-23CB-4A0F-9055-C039E7D690CF}">
      <dsp:nvSpPr>
        <dsp:cNvPr id="0" name=""/>
        <dsp:cNvSpPr/>
      </dsp:nvSpPr>
      <dsp:spPr>
        <a:xfrm>
          <a:off x="0" y="3279"/>
          <a:ext cx="1864340" cy="67099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0" tIns="95250" rIns="95250" bIns="95250" numCol="1" spcCol="1270" anchor="t" anchorCtr="0">
          <a:noAutofit/>
        </a:bodyPr>
        <a:lstStyle/>
        <a:p>
          <a:pPr lvl="0" algn="l" defTabSz="1111250">
            <a:lnSpc>
              <a:spcPct val="90000"/>
            </a:lnSpc>
            <a:spcBef>
              <a:spcPct val="0"/>
            </a:spcBef>
            <a:spcAft>
              <a:spcPct val="35000"/>
            </a:spcAft>
          </a:pPr>
          <a:r>
            <a:rPr lang="en-IE" sz="2500" kern="1200"/>
            <a:t>Digital Strategy</a:t>
          </a:r>
        </a:p>
        <a:p>
          <a:pPr lvl="0" algn="l" defTabSz="1111250">
            <a:lnSpc>
              <a:spcPct val="90000"/>
            </a:lnSpc>
            <a:spcBef>
              <a:spcPct val="0"/>
            </a:spcBef>
            <a:spcAft>
              <a:spcPct val="35000"/>
            </a:spcAft>
          </a:pPr>
          <a:r>
            <a:rPr lang="en-IE" sz="2500" kern="1200"/>
            <a:t>2017/18</a:t>
          </a:r>
        </a:p>
        <a:p>
          <a:pPr lvl="0" algn="l" defTabSz="1111250">
            <a:lnSpc>
              <a:spcPct val="90000"/>
            </a:lnSpc>
            <a:spcBef>
              <a:spcPct val="0"/>
            </a:spcBef>
            <a:spcAft>
              <a:spcPct val="35000"/>
            </a:spcAft>
          </a:pPr>
          <a:r>
            <a:rPr lang="en-IE" sz="2500" kern="1200"/>
            <a:t>Investigation Year</a:t>
          </a:r>
        </a:p>
      </dsp:txBody>
      <dsp:txXfrm>
        <a:off x="0" y="3279"/>
        <a:ext cx="1864340" cy="6709926"/>
      </dsp:txXfrm>
    </dsp:sp>
    <dsp:sp modelId="{978E840D-D62C-4D1E-9787-EC368C0BBC14}">
      <dsp:nvSpPr>
        <dsp:cNvPr id="0" name=""/>
        <dsp:cNvSpPr/>
      </dsp:nvSpPr>
      <dsp:spPr>
        <a:xfrm>
          <a:off x="2004165" y="3279"/>
          <a:ext cx="7334365" cy="65876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n-IE" sz="2000" b="1" kern="1200"/>
            <a:t>Rationale </a:t>
          </a:r>
          <a:r>
            <a:rPr lang="en-IE" sz="1600" b="1" kern="1200"/>
            <a:t> </a:t>
          </a:r>
        </a:p>
        <a:p>
          <a:pPr lvl="0" algn="l" defTabSz="889000">
            <a:lnSpc>
              <a:spcPct val="90000"/>
            </a:lnSpc>
            <a:spcBef>
              <a:spcPct val="0"/>
            </a:spcBef>
            <a:spcAft>
              <a:spcPct val="35000"/>
            </a:spcAft>
          </a:pPr>
          <a:r>
            <a:rPr lang="en-IE" sz="1600" b="0" kern="1200"/>
            <a:t>Based on the department of education's </a:t>
          </a:r>
          <a:r>
            <a:rPr lang="en-IE" sz="1600" b="1" kern="1200"/>
            <a:t>Digital Strategy 2015-2020. </a:t>
          </a:r>
          <a:r>
            <a:rPr lang="en-IE" sz="1600" b="0" kern="1200"/>
            <a:t>St Anne's Digital Strategy Team identified the need to ensure that</a:t>
          </a:r>
          <a:r>
            <a:rPr lang="en-IE" sz="1600" b="1" kern="1200"/>
            <a:t> </a:t>
          </a:r>
          <a:r>
            <a:rPr lang="en-IE" sz="1600" b="0" kern="1200"/>
            <a:t>ICT being used in the classroom gives opportunity to:</a:t>
          </a:r>
        </a:p>
        <a:p>
          <a:pPr lvl="0" algn="l" defTabSz="889000">
            <a:lnSpc>
              <a:spcPct val="90000"/>
            </a:lnSpc>
            <a:spcBef>
              <a:spcPct val="0"/>
            </a:spcBef>
            <a:spcAft>
              <a:spcPct val="35000"/>
            </a:spcAft>
          </a:pPr>
          <a:r>
            <a:rPr lang="en-IE" sz="1600" b="0" kern="1200"/>
            <a:t>Bring learning to life for students; give learners the tools to collaborate and to examine engaging problems; research and analyse information; use ICT resources to communicate their ideas and to share what they create with others beyond the walls of the classroom or school.</a:t>
          </a:r>
        </a:p>
        <a:p>
          <a:pPr lvl="0" algn="l" defTabSz="889000">
            <a:lnSpc>
              <a:spcPct val="90000"/>
            </a:lnSpc>
            <a:spcBef>
              <a:spcPct val="0"/>
            </a:spcBef>
            <a:spcAft>
              <a:spcPct val="35000"/>
            </a:spcAft>
          </a:pPr>
          <a:r>
            <a:rPr lang="en-IE" sz="1600" kern="1200"/>
            <a:t>In order to fufill these obligations and to align with department of education policy, St Anne's will begin to establish a Virtual Learning Environment (VLE).  A VLE is a software application that gives teachers, students, parents and administrators access to common resources, communication tools and information, not just in the school but outside it also. The VLE will enhance Teaching and Learning both in and outside the classroom.</a:t>
          </a:r>
          <a:endParaRPr lang="en-IE" sz="1600" b="0" kern="1200"/>
        </a:p>
        <a:p>
          <a:pPr lvl="0" algn="l" defTabSz="889000">
            <a:lnSpc>
              <a:spcPct val="90000"/>
            </a:lnSpc>
            <a:spcBef>
              <a:spcPct val="0"/>
            </a:spcBef>
            <a:spcAft>
              <a:spcPts val="0"/>
            </a:spcAft>
          </a:pPr>
          <a:r>
            <a:rPr lang="en-IE" sz="1600" kern="1200"/>
            <a:t>The key benefits of establishing the VLE within the school are : </a:t>
          </a:r>
        </a:p>
        <a:p>
          <a:pPr lvl="0" algn="l" defTabSz="889000">
            <a:lnSpc>
              <a:spcPct val="90000"/>
            </a:lnSpc>
            <a:spcBef>
              <a:spcPct val="0"/>
            </a:spcBef>
            <a:spcAft>
              <a:spcPts val="0"/>
            </a:spcAft>
          </a:pPr>
          <a:r>
            <a:rPr lang="en-IE" sz="1600" kern="1200"/>
            <a:t>- Improved organisation and communication.</a:t>
          </a:r>
        </a:p>
        <a:p>
          <a:pPr lvl="0" algn="l" defTabSz="889000">
            <a:lnSpc>
              <a:spcPct val="90000"/>
            </a:lnSpc>
            <a:spcBef>
              <a:spcPct val="0"/>
            </a:spcBef>
            <a:spcAft>
              <a:spcPts val="0"/>
            </a:spcAft>
          </a:pPr>
          <a:r>
            <a:rPr lang="en-IE" sz="1600" kern="1200"/>
            <a:t>- Increased parental involvement.</a:t>
          </a:r>
        </a:p>
        <a:p>
          <a:pPr lvl="0" algn="l" defTabSz="889000">
            <a:lnSpc>
              <a:spcPct val="90000"/>
            </a:lnSpc>
            <a:spcBef>
              <a:spcPct val="0"/>
            </a:spcBef>
            <a:spcAft>
              <a:spcPts val="0"/>
            </a:spcAft>
          </a:pPr>
          <a:r>
            <a:rPr lang="en-IE" sz="1600" kern="1200"/>
            <a:t>- Enhanced independent and personalised learning.</a:t>
          </a:r>
        </a:p>
        <a:p>
          <a:pPr lvl="0" algn="l" defTabSz="889000">
            <a:lnSpc>
              <a:spcPct val="90000"/>
            </a:lnSpc>
            <a:spcBef>
              <a:spcPct val="0"/>
            </a:spcBef>
            <a:spcAft>
              <a:spcPts val="0"/>
            </a:spcAft>
          </a:pPr>
          <a:r>
            <a:rPr lang="en-IE" sz="1600" kern="1200"/>
            <a:t>- Enhancment of the quality and range of resources.</a:t>
          </a:r>
        </a:p>
        <a:p>
          <a:pPr lvl="0" algn="l" defTabSz="889000">
            <a:lnSpc>
              <a:spcPct val="90000"/>
            </a:lnSpc>
            <a:spcBef>
              <a:spcPct val="0"/>
            </a:spcBef>
            <a:spcAft>
              <a:spcPts val="0"/>
            </a:spcAft>
          </a:pPr>
          <a:r>
            <a:rPr lang="en-IE" sz="1600" kern="1200"/>
            <a:t>- Better monitoring of learning and teaching.</a:t>
          </a:r>
        </a:p>
        <a:p>
          <a:pPr lvl="0" algn="l" defTabSz="889000">
            <a:lnSpc>
              <a:spcPct val="90000"/>
            </a:lnSpc>
            <a:spcBef>
              <a:spcPct val="0"/>
            </a:spcBef>
            <a:spcAft>
              <a:spcPts val="0"/>
            </a:spcAft>
          </a:pPr>
          <a:r>
            <a:rPr lang="en-IE" sz="1600" kern="1200"/>
            <a:t>- More opportunities for collaboration and interaction.</a:t>
          </a:r>
        </a:p>
        <a:p>
          <a:pPr lvl="0" algn="l" defTabSz="889000">
            <a:lnSpc>
              <a:spcPct val="90000"/>
            </a:lnSpc>
            <a:spcBef>
              <a:spcPct val="0"/>
            </a:spcBef>
            <a:spcAft>
              <a:spcPts val="0"/>
            </a:spcAft>
          </a:pPr>
          <a:r>
            <a:rPr lang="en-IE" sz="1600" kern="1200"/>
            <a:t>- Enhancment of digital literacy.</a:t>
          </a:r>
        </a:p>
        <a:p>
          <a:pPr lvl="0" algn="l" defTabSz="889000">
            <a:lnSpc>
              <a:spcPct val="90000"/>
            </a:lnSpc>
            <a:spcBef>
              <a:spcPct val="0"/>
            </a:spcBef>
            <a:spcAft>
              <a:spcPts val="0"/>
            </a:spcAft>
          </a:pPr>
          <a:r>
            <a:rPr lang="en-IE" sz="1600" kern="1200"/>
            <a:t>- Supporting SEN and inclusion.</a:t>
          </a:r>
        </a:p>
        <a:p>
          <a:pPr lvl="0" algn="l" defTabSz="889000">
            <a:lnSpc>
              <a:spcPct val="90000"/>
            </a:lnSpc>
            <a:spcBef>
              <a:spcPct val="0"/>
            </a:spcBef>
            <a:spcAft>
              <a:spcPts val="0"/>
            </a:spcAft>
          </a:pPr>
          <a:r>
            <a:rPr lang="en-IE" sz="1600" kern="1200"/>
            <a:t>- promotion of student engagement.</a:t>
          </a:r>
        </a:p>
        <a:p>
          <a:pPr lvl="0" algn="l" defTabSz="889000">
            <a:lnSpc>
              <a:spcPct val="90000"/>
            </a:lnSpc>
            <a:spcBef>
              <a:spcPct val="0"/>
            </a:spcBef>
            <a:spcAft>
              <a:spcPts val="0"/>
            </a:spcAft>
          </a:pPr>
          <a:r>
            <a:rPr lang="en-IE" sz="1600" kern="1200"/>
            <a:t>- Building the school identity and Community.</a:t>
          </a:r>
          <a:endParaRPr lang="en-IE" sz="1600" b="0" kern="1200"/>
        </a:p>
        <a:p>
          <a:pPr lvl="0" algn="l" defTabSz="889000">
            <a:lnSpc>
              <a:spcPct val="90000"/>
            </a:lnSpc>
            <a:spcBef>
              <a:spcPct val="0"/>
            </a:spcBef>
            <a:spcAft>
              <a:spcPts val="0"/>
            </a:spcAft>
          </a:pPr>
          <a:r>
            <a:rPr lang="en-IE" sz="1600" kern="1200"/>
            <a:t>- Making the best use of teachers time.</a:t>
          </a:r>
        </a:p>
        <a:p>
          <a:pPr lvl="0" algn="l" defTabSz="889000">
            <a:lnSpc>
              <a:spcPct val="90000"/>
            </a:lnSpc>
            <a:spcBef>
              <a:spcPct val="0"/>
            </a:spcBef>
            <a:spcAft>
              <a:spcPct val="35000"/>
            </a:spcAft>
          </a:pPr>
          <a:r>
            <a:rPr lang="en-IE" sz="1600" kern="1200"/>
            <a:t>- Facilitating leadership and management.</a:t>
          </a:r>
        </a:p>
      </dsp:txBody>
      <dsp:txXfrm>
        <a:off x="2004165" y="3279"/>
        <a:ext cx="7334365" cy="6587672"/>
      </dsp:txXfrm>
    </dsp:sp>
    <dsp:sp modelId="{734E5725-D733-4F49-B7C2-9EDE173D14A3}">
      <dsp:nvSpPr>
        <dsp:cNvPr id="0" name=""/>
        <dsp:cNvSpPr/>
      </dsp:nvSpPr>
      <dsp:spPr>
        <a:xfrm>
          <a:off x="1864340" y="6716486"/>
          <a:ext cx="7457360" cy="0"/>
        </a:xfrm>
        <a:prstGeom prst="line">
          <a:avLst/>
        </a:prstGeom>
        <a:solidFill>
          <a:schemeClr val="accent4">
            <a:hueOff val="0"/>
            <a:satOff val="0"/>
            <a:lumOff val="0"/>
            <a:alphaOff val="0"/>
          </a:schemeClr>
        </a:solidFill>
        <a:ln w="25400" cap="flat" cmpd="sng" algn="ctr">
          <a:solidFill>
            <a:schemeClr val="accent4">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1D1243-9CB7-48BA-AA9A-04650A28F32E}">
      <dsp:nvSpPr>
        <dsp:cNvPr id="0" name=""/>
        <dsp:cNvSpPr/>
      </dsp:nvSpPr>
      <dsp:spPr>
        <a:xfrm>
          <a:off x="0" y="3063"/>
          <a:ext cx="8863330" cy="0"/>
        </a:xfrm>
        <a:prstGeom prst="line">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542C02BA-23CB-4A0F-9055-C039E7D690CF}">
      <dsp:nvSpPr>
        <dsp:cNvPr id="0" name=""/>
        <dsp:cNvSpPr/>
      </dsp:nvSpPr>
      <dsp:spPr>
        <a:xfrm>
          <a:off x="0" y="3063"/>
          <a:ext cx="1770934" cy="62675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IE" sz="2400" kern="1200">
              <a:solidFill>
                <a:sysClr val="windowText" lastClr="000000">
                  <a:hueOff val="0"/>
                  <a:satOff val="0"/>
                  <a:lumOff val="0"/>
                  <a:alphaOff val="0"/>
                </a:sysClr>
              </a:solidFill>
              <a:latin typeface="Calibri"/>
              <a:ea typeface="+mn-ea"/>
              <a:cs typeface="+mn-cs"/>
            </a:rPr>
            <a:t>Digital Strategy</a:t>
          </a:r>
        </a:p>
        <a:p>
          <a:pPr lvl="0" algn="l" defTabSz="1066800">
            <a:lnSpc>
              <a:spcPct val="90000"/>
            </a:lnSpc>
            <a:spcBef>
              <a:spcPct val="0"/>
            </a:spcBef>
            <a:spcAft>
              <a:spcPct val="35000"/>
            </a:spcAft>
          </a:pPr>
          <a:r>
            <a:rPr lang="en-IE" sz="2400" kern="1200">
              <a:solidFill>
                <a:sysClr val="windowText" lastClr="000000">
                  <a:hueOff val="0"/>
                  <a:satOff val="0"/>
                  <a:lumOff val="0"/>
                  <a:alphaOff val="0"/>
                </a:sysClr>
              </a:solidFill>
              <a:latin typeface="Calibri"/>
              <a:ea typeface="+mn-ea"/>
              <a:cs typeface="+mn-cs"/>
            </a:rPr>
            <a:t>2017/18</a:t>
          </a:r>
        </a:p>
        <a:p>
          <a:pPr lvl="0" algn="l" defTabSz="1066800">
            <a:lnSpc>
              <a:spcPct val="90000"/>
            </a:lnSpc>
            <a:spcBef>
              <a:spcPct val="0"/>
            </a:spcBef>
            <a:spcAft>
              <a:spcPct val="35000"/>
            </a:spcAft>
          </a:pPr>
          <a:r>
            <a:rPr lang="en-IE" sz="2400" kern="1200">
              <a:solidFill>
                <a:sysClr val="windowText" lastClr="000000">
                  <a:hueOff val="0"/>
                  <a:satOff val="0"/>
                  <a:lumOff val="0"/>
                  <a:alphaOff val="0"/>
                </a:sysClr>
              </a:solidFill>
              <a:latin typeface="Calibri"/>
              <a:ea typeface="+mn-ea"/>
              <a:cs typeface="+mn-cs"/>
            </a:rPr>
            <a:t>Investigation Year</a:t>
          </a:r>
        </a:p>
      </dsp:txBody>
      <dsp:txXfrm>
        <a:off x="0" y="3063"/>
        <a:ext cx="1770934" cy="6267506"/>
      </dsp:txXfrm>
    </dsp:sp>
    <dsp:sp modelId="{648CA350-6530-4D8D-A318-08897BAF6BAB}">
      <dsp:nvSpPr>
        <dsp:cNvPr id="0" name=""/>
        <dsp:cNvSpPr/>
      </dsp:nvSpPr>
      <dsp:spPr>
        <a:xfrm>
          <a:off x="1698772" y="130123"/>
          <a:ext cx="6959260" cy="59707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n-IE" sz="2000" b="1" kern="1200">
              <a:solidFill>
                <a:sysClr val="windowText" lastClr="000000">
                  <a:hueOff val="0"/>
                  <a:satOff val="0"/>
                  <a:lumOff val="0"/>
                  <a:alphaOff val="0"/>
                </a:sysClr>
              </a:solidFill>
              <a:latin typeface="Calibri"/>
              <a:ea typeface="+mn-ea"/>
              <a:cs typeface="+mn-cs"/>
            </a:rPr>
            <a:t>Process </a:t>
          </a: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r>
            <a:rPr lang="en-IE" sz="1500" b="1" kern="1200">
              <a:solidFill>
                <a:sysClr val="windowText" lastClr="000000">
                  <a:hueOff val="0"/>
                  <a:satOff val="0"/>
                  <a:lumOff val="0"/>
                  <a:alphaOff val="0"/>
                </a:sysClr>
              </a:solidFill>
              <a:latin typeface="Calibri"/>
              <a:ea typeface="+mn-ea"/>
              <a:cs typeface="+mn-cs"/>
            </a:rPr>
            <a:t>Theme 1 - Teacher Learning and Assessment using ICT</a:t>
          </a:r>
        </a:p>
        <a:p>
          <a:pPr lvl="0" algn="l" defTabSz="889000">
            <a:lnSpc>
              <a:spcPct val="90000"/>
            </a:lnSpc>
            <a:spcBef>
              <a:spcPct val="0"/>
            </a:spcBef>
            <a:spcAft>
              <a:spcPct val="35000"/>
            </a:spcAft>
          </a:pPr>
          <a:r>
            <a:rPr lang="en-IE" sz="1500" b="0" kern="1200">
              <a:solidFill>
                <a:sysClr val="windowText" lastClr="000000">
                  <a:hueOff val="0"/>
                  <a:satOff val="0"/>
                  <a:lumOff val="0"/>
                  <a:alphaOff val="0"/>
                </a:sysClr>
              </a:solidFill>
              <a:latin typeface="Calibri"/>
              <a:ea typeface="+mn-ea"/>
              <a:cs typeface="+mn-cs"/>
            </a:rPr>
            <a:t>Key school personnel visited pilot schools  throughout the country that were using "Microsoft 365"and "Google Classroom" to research their potential and value to both teaching and Learning  in the classroom, school and outside school.</a:t>
          </a: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r>
            <a:rPr lang="en-IE" sz="1500" b="1" kern="1200">
              <a:solidFill>
                <a:sysClr val="windowText" lastClr="000000">
                  <a:hueOff val="0"/>
                  <a:satOff val="0"/>
                  <a:lumOff val="0"/>
                  <a:alphaOff val="0"/>
                </a:sysClr>
              </a:solidFill>
              <a:latin typeface="Calibri"/>
              <a:ea typeface="+mn-ea"/>
              <a:cs typeface="+mn-cs"/>
            </a:rPr>
            <a:t>Theme 2 - Teachers Professional Learning</a:t>
          </a:r>
        </a:p>
        <a:p>
          <a:pPr lvl="0" algn="l" defTabSz="889000">
            <a:lnSpc>
              <a:spcPct val="90000"/>
            </a:lnSpc>
            <a:spcBef>
              <a:spcPct val="0"/>
            </a:spcBef>
            <a:spcAft>
              <a:spcPct val="35000"/>
            </a:spcAft>
          </a:pPr>
          <a:r>
            <a:rPr lang="en-IE" sz="1500" b="0" kern="1200">
              <a:solidFill>
                <a:sysClr val="windowText" lastClr="000000">
                  <a:hueOff val="0"/>
                  <a:satOff val="0"/>
                  <a:lumOff val="0"/>
                  <a:alphaOff val="0"/>
                </a:sysClr>
              </a:solidFill>
              <a:latin typeface="Calibri"/>
              <a:ea typeface="+mn-ea"/>
              <a:cs typeface="+mn-cs"/>
            </a:rPr>
            <a:t>To realise the Departments vision of ICT Integration, the strategy forsees the roles of teachers and schools as being highly significant. This means developing an                      e-learning plan that takes into account the CPD needs of the teachers. On 16/05/18 teachers were given a survey to complete relating to their current IT skills and areas of IT in which they require further training.</a:t>
          </a: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r>
            <a:rPr lang="en-IE" sz="1500" b="1" kern="1200">
              <a:solidFill>
                <a:sysClr val="windowText" lastClr="000000">
                  <a:hueOff val="0"/>
                  <a:satOff val="0"/>
                  <a:lumOff val="0"/>
                  <a:alphaOff val="0"/>
                </a:sysClr>
              </a:solidFill>
              <a:latin typeface="Calibri"/>
              <a:ea typeface="+mn-ea"/>
              <a:cs typeface="+mn-cs"/>
            </a:rPr>
            <a:t>Theme 3 - Leadership, Research and Policy</a:t>
          </a:r>
        </a:p>
        <a:p>
          <a:pPr lvl="0" algn="l" defTabSz="889000">
            <a:lnSpc>
              <a:spcPct val="90000"/>
            </a:lnSpc>
            <a:spcBef>
              <a:spcPct val="0"/>
            </a:spcBef>
            <a:spcAft>
              <a:spcPct val="35000"/>
            </a:spcAft>
          </a:pPr>
          <a:r>
            <a:rPr lang="en-IE" sz="1500" b="0" kern="1200">
              <a:solidFill>
                <a:sysClr val="windowText" lastClr="000000">
                  <a:hueOff val="0"/>
                  <a:satOff val="0"/>
                  <a:lumOff val="0"/>
                  <a:alphaOff val="0"/>
                </a:sysClr>
              </a:solidFill>
              <a:latin typeface="Calibri"/>
              <a:ea typeface="+mn-ea"/>
              <a:cs typeface="+mn-cs"/>
            </a:rPr>
            <a:t>Key school personnel visited pilot schools  to investigate their Broadband/Wi-Fi and IT Infrastructure and  their Virtual Learning Platforms  "Microsoft 365"and "Google Classroom" to research its potential and value to Management, Teachers and Students. The Digital Strategy team will establish the platform best suited to the needs of the school.</a:t>
          </a: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r>
            <a:rPr lang="en-IE" sz="1500" b="1" kern="1200">
              <a:solidFill>
                <a:sysClr val="windowText" lastClr="000000">
                  <a:hueOff val="0"/>
                  <a:satOff val="0"/>
                  <a:lumOff val="0"/>
                  <a:alphaOff val="0"/>
                </a:sysClr>
              </a:solidFill>
              <a:latin typeface="Calibri"/>
              <a:ea typeface="+mn-ea"/>
              <a:cs typeface="+mn-cs"/>
            </a:rPr>
            <a:t>Theme 4 - ICT Infrastructure</a:t>
          </a:r>
        </a:p>
        <a:p>
          <a:pPr lvl="0" algn="l" defTabSz="889000">
            <a:lnSpc>
              <a:spcPct val="90000"/>
            </a:lnSpc>
            <a:spcBef>
              <a:spcPct val="0"/>
            </a:spcBef>
            <a:spcAft>
              <a:spcPct val="35000"/>
            </a:spcAft>
          </a:pPr>
          <a:r>
            <a:rPr lang="en-IE" sz="1500" b="0" kern="1200">
              <a:solidFill>
                <a:sysClr val="windowText" lastClr="000000">
                  <a:hueOff val="0"/>
                  <a:satOff val="0"/>
                  <a:lumOff val="0"/>
                  <a:alphaOff val="0"/>
                </a:sysClr>
              </a:solidFill>
              <a:latin typeface="Calibri"/>
              <a:ea typeface="+mn-ea"/>
              <a:cs typeface="+mn-cs"/>
            </a:rPr>
            <a:t>The IT Infrastructure in our existing building was audited by outside agencies to ensure futureproofing  of the building in terms of Broadband and Wi-Fi Infrastructure. Reports on these audits were submited. Detailed discussions and meetings were held to ensure IT futureproofing of the new school extension.</a:t>
          </a:r>
        </a:p>
        <a:p>
          <a:pPr lvl="0" algn="l" defTabSz="889000">
            <a:lnSpc>
              <a:spcPct val="90000"/>
            </a:lnSpc>
            <a:spcBef>
              <a:spcPct val="0"/>
            </a:spcBef>
            <a:spcAft>
              <a:spcPct val="35000"/>
            </a:spcAft>
          </a:pPr>
          <a:endParaRPr lang="en-IE" sz="16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6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6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6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6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6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6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6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6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endParaRPr lang="en-IE" sz="1500" b="0"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r>
            <a:rPr lang="en-IE" sz="1500" b="1" kern="1200">
              <a:solidFill>
                <a:sysClr val="windowText" lastClr="000000">
                  <a:hueOff val="0"/>
                  <a:satOff val="0"/>
                  <a:lumOff val="0"/>
                  <a:alphaOff val="0"/>
                </a:sysClr>
              </a:solidFill>
              <a:latin typeface="Calibri"/>
              <a:ea typeface="+mn-ea"/>
              <a:cs typeface="+mn-cs"/>
            </a:rPr>
            <a:t> </a:t>
          </a:r>
          <a:r>
            <a:rPr lang="en-IE" sz="1500" b="0" kern="1200">
              <a:solidFill>
                <a:sysClr val="windowText" lastClr="000000">
                  <a:hueOff val="0"/>
                  <a:satOff val="0"/>
                  <a:lumOff val="0"/>
                  <a:alphaOff val="0"/>
                </a:sysClr>
              </a:solidFill>
              <a:latin typeface="Calibri"/>
              <a:ea typeface="+mn-ea"/>
              <a:cs typeface="+mn-cs"/>
            </a:rPr>
            <a:t>In order to achieve the key Principles and Descriptors as laid out in the Digital Strategy 2015-2020 it was necessary to find a suitable Virtual Learning Environment to work from. Two Digital VLE's were recommended namely Microsoft 365 and Google Classroom. We undertook and investigation on both VLE's to asseratian which would suit our needs best. </a:t>
          </a:r>
        </a:p>
      </dsp:txBody>
      <dsp:txXfrm>
        <a:off x="1698772" y="130123"/>
        <a:ext cx="6959260" cy="5970778"/>
      </dsp:txXfrm>
    </dsp:sp>
    <dsp:sp modelId="{04A6E860-4CB4-4886-8F6D-AAED371278BB}">
      <dsp:nvSpPr>
        <dsp:cNvPr id="0" name=""/>
        <dsp:cNvSpPr/>
      </dsp:nvSpPr>
      <dsp:spPr>
        <a:xfrm>
          <a:off x="1770934" y="6121654"/>
          <a:ext cx="7083739" cy="0"/>
        </a:xfrm>
        <a:prstGeom prst="line">
          <a:avLst/>
        </a:prstGeom>
        <a:solidFill>
          <a:srgbClr val="8064A2">
            <a:hueOff val="0"/>
            <a:satOff val="0"/>
            <a:lumOff val="0"/>
            <a:alphaOff val="0"/>
          </a:srgbClr>
        </a:solidFill>
        <a:ln w="25400" cap="flat" cmpd="sng" algn="ctr">
          <a:solidFill>
            <a:srgbClr val="8064A2">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1D1243-9CB7-48BA-AA9A-04650A28F32E}">
      <dsp:nvSpPr>
        <dsp:cNvPr id="0" name=""/>
        <dsp:cNvSpPr/>
      </dsp:nvSpPr>
      <dsp:spPr>
        <a:xfrm>
          <a:off x="0" y="0"/>
          <a:ext cx="8863330" cy="0"/>
        </a:xfrm>
        <a:prstGeom prst="line">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542C02BA-23CB-4A0F-9055-C039E7D690CF}">
      <dsp:nvSpPr>
        <dsp:cNvPr id="0" name=""/>
        <dsp:cNvSpPr/>
      </dsp:nvSpPr>
      <dsp:spPr>
        <a:xfrm>
          <a:off x="0" y="0"/>
          <a:ext cx="1772666" cy="62731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IE" sz="2400" kern="1200">
              <a:solidFill>
                <a:sysClr val="windowText" lastClr="000000">
                  <a:hueOff val="0"/>
                  <a:satOff val="0"/>
                  <a:lumOff val="0"/>
                  <a:alphaOff val="0"/>
                </a:sysClr>
              </a:solidFill>
              <a:latin typeface="Calibri"/>
              <a:ea typeface="+mn-ea"/>
              <a:cs typeface="+mn-cs"/>
            </a:rPr>
            <a:t>Digital Strategy</a:t>
          </a:r>
        </a:p>
        <a:p>
          <a:pPr lvl="0" algn="l" defTabSz="1066800">
            <a:lnSpc>
              <a:spcPct val="90000"/>
            </a:lnSpc>
            <a:spcBef>
              <a:spcPct val="0"/>
            </a:spcBef>
            <a:spcAft>
              <a:spcPct val="35000"/>
            </a:spcAft>
          </a:pPr>
          <a:r>
            <a:rPr lang="en-IE" sz="2400" kern="1200">
              <a:solidFill>
                <a:sysClr val="windowText" lastClr="000000">
                  <a:hueOff val="0"/>
                  <a:satOff val="0"/>
                  <a:lumOff val="0"/>
                  <a:alphaOff val="0"/>
                </a:sysClr>
              </a:solidFill>
              <a:latin typeface="Calibri"/>
              <a:ea typeface="+mn-ea"/>
              <a:cs typeface="+mn-cs"/>
            </a:rPr>
            <a:t>2017/18</a:t>
          </a:r>
        </a:p>
        <a:p>
          <a:pPr lvl="0" algn="l" defTabSz="1066800">
            <a:lnSpc>
              <a:spcPct val="90000"/>
            </a:lnSpc>
            <a:spcBef>
              <a:spcPct val="0"/>
            </a:spcBef>
            <a:spcAft>
              <a:spcPct val="35000"/>
            </a:spcAft>
          </a:pPr>
          <a:r>
            <a:rPr lang="en-IE" sz="2400" kern="1200">
              <a:solidFill>
                <a:sysClr val="windowText" lastClr="000000">
                  <a:hueOff val="0"/>
                  <a:satOff val="0"/>
                  <a:lumOff val="0"/>
                  <a:alphaOff val="0"/>
                </a:sysClr>
              </a:solidFill>
              <a:latin typeface="Calibri"/>
              <a:ea typeface="+mn-ea"/>
              <a:cs typeface="+mn-cs"/>
            </a:rPr>
            <a:t>Investigation Year</a:t>
          </a:r>
        </a:p>
      </dsp:txBody>
      <dsp:txXfrm>
        <a:off x="0" y="0"/>
        <a:ext cx="1772666" cy="6273165"/>
      </dsp:txXfrm>
    </dsp:sp>
    <dsp:sp modelId="{5A77430D-9985-451E-8E57-4FA5D9910624}">
      <dsp:nvSpPr>
        <dsp:cNvPr id="0" name=""/>
        <dsp:cNvSpPr/>
      </dsp:nvSpPr>
      <dsp:spPr>
        <a:xfrm>
          <a:off x="1864982" y="61360"/>
          <a:ext cx="6957714" cy="56973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n-IE" sz="2000" b="1" kern="1200">
              <a:solidFill>
                <a:sysClr val="windowText" lastClr="000000">
                  <a:hueOff val="0"/>
                  <a:satOff val="0"/>
                  <a:lumOff val="0"/>
                  <a:alphaOff val="0"/>
                </a:sysClr>
              </a:solidFill>
              <a:latin typeface="Calibri"/>
              <a:ea typeface="+mn-ea"/>
              <a:cs typeface="+mn-cs"/>
            </a:rPr>
            <a:t>Evaluation </a:t>
          </a:r>
          <a:endParaRPr lang="en-IE" sz="1500" b="1" i="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r>
            <a:rPr lang="en-IE" sz="1500" b="1" kern="1200">
              <a:solidFill>
                <a:sysClr val="windowText" lastClr="000000">
                  <a:hueOff val="0"/>
                  <a:satOff val="0"/>
                  <a:lumOff val="0"/>
                  <a:alphaOff val="0"/>
                </a:sysClr>
              </a:solidFill>
              <a:latin typeface="Calibri"/>
              <a:ea typeface="+mn-ea"/>
              <a:cs typeface="+mn-cs"/>
            </a:rPr>
            <a:t>Theme 1 - Teacher Learning and Assessment using ICT</a:t>
          </a:r>
        </a:p>
        <a:p>
          <a:pPr lvl="0" algn="l" defTabSz="889000">
            <a:lnSpc>
              <a:spcPct val="90000"/>
            </a:lnSpc>
            <a:spcBef>
              <a:spcPct val="0"/>
            </a:spcBef>
            <a:spcAft>
              <a:spcPct val="35000"/>
            </a:spcAft>
          </a:pPr>
          <a:r>
            <a:rPr lang="en-IE" sz="1500" b="0" kern="1200">
              <a:solidFill>
                <a:sysClr val="windowText" lastClr="000000">
                  <a:hueOff val="0"/>
                  <a:satOff val="0"/>
                  <a:lumOff val="0"/>
                  <a:alphaOff val="0"/>
                </a:sysClr>
              </a:solidFill>
              <a:latin typeface="Calibri"/>
              <a:ea typeface="+mn-ea"/>
              <a:cs typeface="+mn-cs"/>
            </a:rPr>
            <a:t>It was clear from our visits that both learning platforms were very valuable and provided much better communication and Teaching and Learning experience for all. Based on the evidence gathered and the support given by the LCETB, St Anne's Ditgital Strategy Team have decided to use "Microsoft 365".</a:t>
          </a:r>
        </a:p>
        <a:p>
          <a:pPr lvl="0" algn="l" defTabSz="889000">
            <a:lnSpc>
              <a:spcPct val="90000"/>
            </a:lnSpc>
            <a:spcBef>
              <a:spcPct val="0"/>
            </a:spcBef>
            <a:spcAft>
              <a:spcPct val="35000"/>
            </a:spcAft>
          </a:pPr>
          <a:r>
            <a:rPr lang="en-IE" sz="1500" b="1" kern="1200">
              <a:solidFill>
                <a:sysClr val="windowText" lastClr="000000">
                  <a:hueOff val="0"/>
                  <a:satOff val="0"/>
                  <a:lumOff val="0"/>
                  <a:alphaOff val="0"/>
                </a:sysClr>
              </a:solidFill>
              <a:latin typeface="Calibri"/>
              <a:ea typeface="+mn-ea"/>
              <a:cs typeface="+mn-cs"/>
            </a:rPr>
            <a:t>Theme 2 - Teachers Professional Learning</a:t>
          </a:r>
        </a:p>
        <a:p>
          <a:pPr lvl="0" algn="l" defTabSz="889000">
            <a:lnSpc>
              <a:spcPct val="90000"/>
            </a:lnSpc>
            <a:spcBef>
              <a:spcPct val="0"/>
            </a:spcBef>
            <a:spcAft>
              <a:spcPct val="35000"/>
            </a:spcAft>
          </a:pPr>
          <a:r>
            <a:rPr lang="en-IE" sz="1500" b="0" kern="1200">
              <a:solidFill>
                <a:sysClr val="windowText" lastClr="000000">
                  <a:hueOff val="0"/>
                  <a:satOff val="0"/>
                  <a:lumOff val="0"/>
                  <a:alphaOff val="0"/>
                </a:sysClr>
              </a:solidFill>
              <a:latin typeface="Calibri"/>
              <a:ea typeface="+mn-ea"/>
              <a:cs typeface="+mn-cs"/>
            </a:rPr>
            <a:t>Additional IT upskilling will be given to staff  in four Key areas in  August/September.</a:t>
          </a: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r>
            <a:rPr lang="en-IE" sz="1500" b="1" kern="1200">
              <a:solidFill>
                <a:sysClr val="windowText" lastClr="000000">
                  <a:hueOff val="0"/>
                  <a:satOff val="0"/>
                  <a:lumOff val="0"/>
                  <a:alphaOff val="0"/>
                </a:sysClr>
              </a:solidFill>
              <a:latin typeface="Calibri"/>
              <a:ea typeface="+mn-ea"/>
              <a:cs typeface="+mn-cs"/>
            </a:rPr>
            <a:t>Theme 3 - Leadership, Research and Policy</a:t>
          </a:r>
        </a:p>
        <a:p>
          <a:pPr lvl="0" algn="l" defTabSz="889000">
            <a:lnSpc>
              <a:spcPct val="90000"/>
            </a:lnSpc>
            <a:spcBef>
              <a:spcPct val="0"/>
            </a:spcBef>
            <a:spcAft>
              <a:spcPct val="35000"/>
            </a:spcAft>
          </a:pPr>
          <a:r>
            <a:rPr lang="en-IE" sz="1500" kern="1200"/>
            <a:t>The “Microsoft 365” Virtual Learning Environment will be introduced to St. Anne’s Community College from September 2018 on a phased basis, as part of the </a:t>
          </a:r>
          <a:r>
            <a:rPr lang="en-IE" sz="1500" b="1" kern="1200"/>
            <a:t>National</a:t>
          </a:r>
          <a:r>
            <a:rPr lang="en-IE" sz="1500" kern="1200"/>
            <a:t> </a:t>
          </a:r>
          <a:r>
            <a:rPr lang="en-IE" sz="1500" b="1" kern="1200"/>
            <a:t>Digital Strategy</a:t>
          </a:r>
          <a:r>
            <a:rPr lang="en-IE" sz="1500" kern="1200"/>
            <a:t>. The first phase will involve the Management team, Teachers and Administrators getting setup and running using this Virtual Learning Environment. The Second phase will introduce the VLE to students on a phased basis starting in September 2019.</a:t>
          </a:r>
          <a:endParaRPr lang="en-IE" sz="1500" b="1" kern="1200">
            <a:solidFill>
              <a:sysClr val="windowText" lastClr="000000">
                <a:hueOff val="0"/>
                <a:satOff val="0"/>
                <a:lumOff val="0"/>
                <a:alphaOff val="0"/>
              </a:sysClr>
            </a:solidFill>
            <a:latin typeface="Calibri"/>
            <a:ea typeface="+mn-ea"/>
            <a:cs typeface="+mn-cs"/>
          </a:endParaRPr>
        </a:p>
        <a:p>
          <a:pPr lvl="0" algn="l" defTabSz="889000">
            <a:lnSpc>
              <a:spcPct val="90000"/>
            </a:lnSpc>
            <a:spcBef>
              <a:spcPct val="0"/>
            </a:spcBef>
            <a:spcAft>
              <a:spcPct val="35000"/>
            </a:spcAft>
          </a:pPr>
          <a:r>
            <a:rPr lang="en-IE" sz="1500" b="1" kern="1200">
              <a:solidFill>
                <a:sysClr val="windowText" lastClr="000000">
                  <a:hueOff val="0"/>
                  <a:satOff val="0"/>
                  <a:lumOff val="0"/>
                  <a:alphaOff val="0"/>
                </a:sysClr>
              </a:solidFill>
              <a:latin typeface="Calibri"/>
              <a:ea typeface="+mn-ea"/>
              <a:cs typeface="+mn-cs"/>
            </a:rPr>
            <a:t>Theme 4 - ICT Infrastructure</a:t>
          </a:r>
        </a:p>
        <a:p>
          <a:pPr lvl="0" algn="l" defTabSz="889000">
            <a:lnSpc>
              <a:spcPct val="90000"/>
            </a:lnSpc>
            <a:spcBef>
              <a:spcPct val="0"/>
            </a:spcBef>
            <a:spcAft>
              <a:spcPct val="35000"/>
            </a:spcAft>
          </a:pPr>
          <a:r>
            <a:rPr lang="en-IE" sz="1500" b="0" kern="1200">
              <a:solidFill>
                <a:sysClr val="windowText" lastClr="000000">
                  <a:hueOff val="0"/>
                  <a:satOff val="0"/>
                  <a:lumOff val="0"/>
                  <a:alphaOff val="0"/>
                </a:sysClr>
              </a:solidFill>
              <a:latin typeface="Calibri"/>
              <a:ea typeface="+mn-ea"/>
              <a:cs typeface="+mn-cs"/>
            </a:rPr>
            <a:t>The existing building will be upgraded so it can marry with IT Infrastructure of the new extension, all on the same Network. The school will be migrating from Clare VEC Domain to LCETB in the near future. </a:t>
          </a:r>
        </a:p>
      </dsp:txBody>
      <dsp:txXfrm>
        <a:off x="1864982" y="61360"/>
        <a:ext cx="6957714" cy="5697308"/>
      </dsp:txXfrm>
    </dsp:sp>
    <dsp:sp modelId="{3D5BD2C2-3429-40F6-A8B1-EEA609B2A08C}">
      <dsp:nvSpPr>
        <dsp:cNvPr id="0" name=""/>
        <dsp:cNvSpPr/>
      </dsp:nvSpPr>
      <dsp:spPr>
        <a:xfrm>
          <a:off x="1772666" y="5982173"/>
          <a:ext cx="7090664" cy="0"/>
        </a:xfrm>
        <a:prstGeom prst="line">
          <a:avLst/>
        </a:prstGeom>
        <a:solidFill>
          <a:srgbClr val="8064A2">
            <a:hueOff val="0"/>
            <a:satOff val="0"/>
            <a:lumOff val="0"/>
            <a:alphaOff val="0"/>
          </a:srgbClr>
        </a:solidFill>
        <a:ln w="25400" cap="flat" cmpd="sng" algn="ctr">
          <a:solidFill>
            <a:srgbClr val="8064A2">
              <a:tint val="5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58C230-2DC5-4D7F-B68D-CE8844DB33BB}">
      <dsp:nvSpPr>
        <dsp:cNvPr id="0" name=""/>
        <dsp:cNvSpPr/>
      </dsp:nvSpPr>
      <dsp:spPr>
        <a:xfrm>
          <a:off x="1" y="183649"/>
          <a:ext cx="1986855" cy="794742"/>
        </a:xfrm>
        <a:prstGeom prst="chevr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E" sz="1200" b="1" kern="1200"/>
            <a:t>Teaching and Learning (emphasis on collaboration)</a:t>
          </a:r>
        </a:p>
      </dsp:txBody>
      <dsp:txXfrm>
        <a:off x="397372" y="183649"/>
        <a:ext cx="1192113" cy="794742"/>
      </dsp:txXfrm>
    </dsp:sp>
    <dsp:sp modelId="{E03D935D-A72C-4ECF-90C0-A18807F2B0B0}">
      <dsp:nvSpPr>
        <dsp:cNvPr id="0" name=""/>
        <dsp:cNvSpPr/>
      </dsp:nvSpPr>
      <dsp:spPr>
        <a:xfrm>
          <a:off x="1790402" y="193178"/>
          <a:ext cx="1986855" cy="794742"/>
        </a:xfrm>
        <a:prstGeom prst="chevr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E" sz="1200" b="1" kern="1200"/>
            <a:t>Year 1-2016/17 Investigation Year</a:t>
          </a:r>
          <a:endParaRPr lang="en-IE" sz="1200" kern="1200"/>
        </a:p>
      </dsp:txBody>
      <dsp:txXfrm>
        <a:off x="2187773" y="193178"/>
        <a:ext cx="1192113" cy="794742"/>
      </dsp:txXfrm>
    </dsp:sp>
    <dsp:sp modelId="{5B90756F-E74B-4C1B-9F67-7BA9C0A299B6}">
      <dsp:nvSpPr>
        <dsp:cNvPr id="0" name=""/>
        <dsp:cNvSpPr/>
      </dsp:nvSpPr>
      <dsp:spPr>
        <a:xfrm>
          <a:off x="3626197" y="183649"/>
          <a:ext cx="1986855" cy="794742"/>
        </a:xfrm>
        <a:prstGeom prst="chevr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E" sz="1200" b="1" kern="1200"/>
            <a:t>Year 2–2017/18 </a:t>
          </a:r>
        </a:p>
        <a:p>
          <a:pPr lvl="0" algn="ctr" defTabSz="533400">
            <a:lnSpc>
              <a:spcPct val="90000"/>
            </a:lnSpc>
            <a:spcBef>
              <a:spcPct val="0"/>
            </a:spcBef>
            <a:spcAft>
              <a:spcPct val="35000"/>
            </a:spcAft>
          </a:pPr>
          <a:r>
            <a:rPr lang="en-IE" sz="1200" b="1" kern="1200"/>
            <a:t> Implementation year</a:t>
          </a:r>
          <a:endParaRPr lang="en-IE" sz="1200" kern="1200"/>
        </a:p>
      </dsp:txBody>
      <dsp:txXfrm>
        <a:off x="4023568" y="183649"/>
        <a:ext cx="1192113" cy="794742"/>
      </dsp:txXfrm>
    </dsp:sp>
    <dsp:sp modelId="{059FFBD6-58FE-42D2-AEF5-0366D1FF1667}">
      <dsp:nvSpPr>
        <dsp:cNvPr id="0" name=""/>
        <dsp:cNvSpPr/>
      </dsp:nvSpPr>
      <dsp:spPr>
        <a:xfrm>
          <a:off x="5366742" y="193178"/>
          <a:ext cx="1986855" cy="794742"/>
        </a:xfrm>
        <a:prstGeom prst="chevr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E" sz="1200" b="1" kern="1200"/>
            <a:t>Year 3 – 2018/19 Consolidation year</a:t>
          </a:r>
          <a:endParaRPr lang="en-IE" sz="1200" kern="1200"/>
        </a:p>
      </dsp:txBody>
      <dsp:txXfrm>
        <a:off x="5764113" y="193178"/>
        <a:ext cx="1192113" cy="794742"/>
      </dsp:txXfrm>
    </dsp:sp>
    <dsp:sp modelId="{3D0A3967-466D-4D1B-8A94-1A2B059AC143}">
      <dsp:nvSpPr>
        <dsp:cNvPr id="0" name=""/>
        <dsp:cNvSpPr/>
      </dsp:nvSpPr>
      <dsp:spPr>
        <a:xfrm>
          <a:off x="7154912" y="193178"/>
          <a:ext cx="1986855" cy="794742"/>
        </a:xfrm>
        <a:prstGeom prst="chevr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E" sz="1200" b="1" kern="1200"/>
            <a:t>Year 4 – 2019/20   Review year</a:t>
          </a:r>
          <a:endParaRPr lang="en-IE" sz="1200" kern="1200"/>
        </a:p>
      </dsp:txBody>
      <dsp:txXfrm>
        <a:off x="7552283" y="193178"/>
        <a:ext cx="1192113" cy="7947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B3A7DF-EBDD-499B-AE84-B28AD0F56A71}">
      <dsp:nvSpPr>
        <dsp:cNvPr id="0" name=""/>
        <dsp:cNvSpPr/>
      </dsp:nvSpPr>
      <dsp:spPr>
        <a:xfrm>
          <a:off x="4029" y="182446"/>
          <a:ext cx="1992892" cy="797156"/>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IE" sz="1100" kern="1200"/>
            <a:t>Wellbeing - emphasis on student goal setting and reflection</a:t>
          </a:r>
        </a:p>
      </dsp:txBody>
      <dsp:txXfrm>
        <a:off x="402607" y="182446"/>
        <a:ext cx="1195736" cy="797156"/>
      </dsp:txXfrm>
    </dsp:sp>
    <dsp:sp modelId="{0B680885-FFA7-439D-B2B7-B70FCB383E75}">
      <dsp:nvSpPr>
        <dsp:cNvPr id="0" name=""/>
        <dsp:cNvSpPr/>
      </dsp:nvSpPr>
      <dsp:spPr>
        <a:xfrm>
          <a:off x="1797632" y="182446"/>
          <a:ext cx="1992892" cy="797156"/>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IE" sz="1100" b="1" kern="1200"/>
            <a:t>Year - 2017/18 Investigation Year</a:t>
          </a:r>
        </a:p>
      </dsp:txBody>
      <dsp:txXfrm>
        <a:off x="2196210" y="182446"/>
        <a:ext cx="1195736" cy="797156"/>
      </dsp:txXfrm>
    </dsp:sp>
    <dsp:sp modelId="{B10F5703-B691-4D77-9929-74DA705EA113}">
      <dsp:nvSpPr>
        <dsp:cNvPr id="0" name=""/>
        <dsp:cNvSpPr/>
      </dsp:nvSpPr>
      <dsp:spPr>
        <a:xfrm>
          <a:off x="3581711" y="191972"/>
          <a:ext cx="1992892" cy="797156"/>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IE" sz="1100" b="1" kern="1200"/>
            <a:t>Year 2- 2018/19 Implementation Year</a:t>
          </a:r>
        </a:p>
      </dsp:txBody>
      <dsp:txXfrm>
        <a:off x="3980289" y="191972"/>
        <a:ext cx="1195736" cy="797156"/>
      </dsp:txXfrm>
    </dsp:sp>
    <dsp:sp modelId="{9B33FA79-5A9A-4173-A178-E1D9231593C4}">
      <dsp:nvSpPr>
        <dsp:cNvPr id="0" name=""/>
        <dsp:cNvSpPr/>
      </dsp:nvSpPr>
      <dsp:spPr>
        <a:xfrm>
          <a:off x="5384838" y="182446"/>
          <a:ext cx="1992892" cy="797156"/>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IE" sz="1100" b="1" kern="1200"/>
            <a:t>Year 3 - 2019/20 Consolidation Year</a:t>
          </a:r>
        </a:p>
      </dsp:txBody>
      <dsp:txXfrm>
        <a:off x="5783416" y="182446"/>
        <a:ext cx="1195736" cy="797156"/>
      </dsp:txXfrm>
    </dsp:sp>
    <dsp:sp modelId="{7DCE19BC-1AAB-4CA7-A138-339EE83DF923}">
      <dsp:nvSpPr>
        <dsp:cNvPr id="0" name=""/>
        <dsp:cNvSpPr/>
      </dsp:nvSpPr>
      <dsp:spPr>
        <a:xfrm>
          <a:off x="7178442" y="182446"/>
          <a:ext cx="1999628" cy="797156"/>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IE" sz="1100" kern="1200"/>
            <a:t>Year 4 - 2020/21 Review Year</a:t>
          </a:r>
        </a:p>
      </dsp:txBody>
      <dsp:txXfrm>
        <a:off x="7577020" y="182446"/>
        <a:ext cx="1202472" cy="79715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437726-1FFF-49F4-B0E2-8D67148E674F}">
      <dsp:nvSpPr>
        <dsp:cNvPr id="0" name=""/>
        <dsp:cNvSpPr/>
      </dsp:nvSpPr>
      <dsp:spPr>
        <a:xfrm>
          <a:off x="2227" y="313069"/>
          <a:ext cx="1982716" cy="793086"/>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E" sz="1200" b="1" kern="1200"/>
            <a:t>Digital Strategy</a:t>
          </a:r>
        </a:p>
      </dsp:txBody>
      <dsp:txXfrm>
        <a:off x="398770" y="313069"/>
        <a:ext cx="1189630" cy="793086"/>
      </dsp:txXfrm>
    </dsp:sp>
    <dsp:sp modelId="{214E0AE1-F7BE-44B2-8FFB-1F8ED192F7FA}">
      <dsp:nvSpPr>
        <dsp:cNvPr id="0" name=""/>
        <dsp:cNvSpPr/>
      </dsp:nvSpPr>
      <dsp:spPr>
        <a:xfrm>
          <a:off x="1786672" y="313069"/>
          <a:ext cx="1982716" cy="793086"/>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E" sz="1200" b="1" kern="1200"/>
            <a:t>Year 1 – 2017/18</a:t>
          </a:r>
        </a:p>
        <a:p>
          <a:pPr lvl="0" algn="ctr" defTabSz="533400">
            <a:lnSpc>
              <a:spcPct val="90000"/>
            </a:lnSpc>
            <a:spcBef>
              <a:spcPct val="0"/>
            </a:spcBef>
            <a:spcAft>
              <a:spcPct val="35000"/>
            </a:spcAft>
          </a:pPr>
          <a:r>
            <a:rPr lang="en-IE" sz="1200" b="1" kern="1200"/>
            <a:t>Investigation year</a:t>
          </a:r>
          <a:endParaRPr lang="en-IE" sz="1200" kern="1200"/>
        </a:p>
      </dsp:txBody>
      <dsp:txXfrm>
        <a:off x="2183215" y="313069"/>
        <a:ext cx="1189630" cy="793086"/>
      </dsp:txXfrm>
    </dsp:sp>
    <dsp:sp modelId="{B3E4E038-FBC9-4FA2-B0FB-B9D4FFF75CD4}">
      <dsp:nvSpPr>
        <dsp:cNvPr id="0" name=""/>
        <dsp:cNvSpPr/>
      </dsp:nvSpPr>
      <dsp:spPr>
        <a:xfrm>
          <a:off x="3571116" y="313069"/>
          <a:ext cx="1982716" cy="793086"/>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E" sz="1200" b="1" kern="1200"/>
            <a:t>Year 2– 2018/19</a:t>
          </a:r>
        </a:p>
        <a:p>
          <a:pPr lvl="0" algn="ctr" defTabSz="533400">
            <a:lnSpc>
              <a:spcPct val="90000"/>
            </a:lnSpc>
            <a:spcBef>
              <a:spcPct val="0"/>
            </a:spcBef>
            <a:spcAft>
              <a:spcPct val="35000"/>
            </a:spcAft>
          </a:pPr>
          <a:r>
            <a:rPr lang="en-IE" sz="1200" b="1" kern="1200"/>
            <a:t>Implementation year</a:t>
          </a:r>
          <a:endParaRPr lang="en-IE" sz="1200" kern="1200"/>
        </a:p>
      </dsp:txBody>
      <dsp:txXfrm>
        <a:off x="3967659" y="313069"/>
        <a:ext cx="1189630" cy="793086"/>
      </dsp:txXfrm>
    </dsp:sp>
    <dsp:sp modelId="{A20EAFD1-683A-4269-BA64-F670C1BB4B69}">
      <dsp:nvSpPr>
        <dsp:cNvPr id="0" name=""/>
        <dsp:cNvSpPr/>
      </dsp:nvSpPr>
      <dsp:spPr>
        <a:xfrm>
          <a:off x="5355561" y="313069"/>
          <a:ext cx="1982716" cy="793086"/>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E" sz="1200" b="1" kern="1200"/>
            <a:t>Year 3– 2019/20</a:t>
          </a:r>
        </a:p>
        <a:p>
          <a:pPr lvl="0" algn="ctr" defTabSz="533400">
            <a:lnSpc>
              <a:spcPct val="90000"/>
            </a:lnSpc>
            <a:spcBef>
              <a:spcPct val="0"/>
            </a:spcBef>
            <a:spcAft>
              <a:spcPct val="35000"/>
            </a:spcAft>
          </a:pPr>
          <a:r>
            <a:rPr lang="en-IE" sz="1200" b="1" kern="1200"/>
            <a:t>Consolidation year</a:t>
          </a:r>
          <a:endParaRPr lang="en-IE" sz="1200" kern="1200"/>
        </a:p>
      </dsp:txBody>
      <dsp:txXfrm>
        <a:off x="5752104" y="313069"/>
        <a:ext cx="1189630" cy="793086"/>
      </dsp:txXfrm>
    </dsp:sp>
    <dsp:sp modelId="{D0B934A2-783D-4778-BFDF-9B5C265567FD}">
      <dsp:nvSpPr>
        <dsp:cNvPr id="0" name=""/>
        <dsp:cNvSpPr/>
      </dsp:nvSpPr>
      <dsp:spPr>
        <a:xfrm>
          <a:off x="7140006" y="322594"/>
          <a:ext cx="1982716" cy="793086"/>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E" sz="1200" b="1" kern="1200"/>
            <a:t>Year 4– 2020/21</a:t>
          </a:r>
        </a:p>
        <a:p>
          <a:pPr lvl="0" algn="ctr" defTabSz="533400">
            <a:lnSpc>
              <a:spcPct val="90000"/>
            </a:lnSpc>
            <a:spcBef>
              <a:spcPct val="0"/>
            </a:spcBef>
            <a:spcAft>
              <a:spcPct val="35000"/>
            </a:spcAft>
          </a:pPr>
          <a:r>
            <a:rPr lang="en-IE" sz="1200" b="1" kern="1200"/>
            <a:t>Review year</a:t>
          </a:r>
          <a:endParaRPr lang="en-IE" sz="1200" kern="1200"/>
        </a:p>
      </dsp:txBody>
      <dsp:txXfrm>
        <a:off x="7536549" y="322594"/>
        <a:ext cx="1189630" cy="79308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E4777A-F62B-4187-B09C-7E4DD6126D27}">
      <dsp:nvSpPr>
        <dsp:cNvPr id="0" name=""/>
        <dsp:cNvSpPr/>
      </dsp:nvSpPr>
      <dsp:spPr>
        <a:xfrm>
          <a:off x="0" y="0"/>
          <a:ext cx="8829675"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F871D2-1DE7-4097-92B0-69E472000CD0}">
      <dsp:nvSpPr>
        <dsp:cNvPr id="0" name=""/>
        <dsp:cNvSpPr/>
      </dsp:nvSpPr>
      <dsp:spPr>
        <a:xfrm>
          <a:off x="0" y="0"/>
          <a:ext cx="1765935" cy="36480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IE" sz="2400" kern="1200"/>
            <a:t>Assessment 2015/16</a:t>
          </a:r>
        </a:p>
        <a:p>
          <a:pPr lvl="0" algn="l" defTabSz="1066800">
            <a:lnSpc>
              <a:spcPct val="90000"/>
            </a:lnSpc>
            <a:spcBef>
              <a:spcPct val="0"/>
            </a:spcBef>
            <a:spcAft>
              <a:spcPct val="35000"/>
            </a:spcAft>
          </a:pPr>
          <a:r>
            <a:rPr lang="en-IE" sz="2400" kern="1200"/>
            <a:t>Investigation Year </a:t>
          </a:r>
        </a:p>
      </dsp:txBody>
      <dsp:txXfrm>
        <a:off x="0" y="0"/>
        <a:ext cx="1765935" cy="3648075"/>
      </dsp:txXfrm>
    </dsp:sp>
    <dsp:sp modelId="{76EB1F71-4EBE-4953-A9DE-1A3BC0F8DA88}">
      <dsp:nvSpPr>
        <dsp:cNvPr id="0" name=""/>
        <dsp:cNvSpPr/>
      </dsp:nvSpPr>
      <dsp:spPr>
        <a:xfrm>
          <a:off x="1898380" y="55308"/>
          <a:ext cx="6931294" cy="11061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IE" sz="1500" b="1" kern="1200"/>
            <a:t>Rationale  </a:t>
          </a:r>
          <a:r>
            <a:rPr lang="en-IE" sz="1500" kern="1200"/>
            <a:t>- (1) Transition Year students acquired life skills by completing their programme. Teachers identified a need to assess this process. (2) Teachers identified a need for students to become more responsible for their own learning.</a:t>
          </a:r>
        </a:p>
        <a:p>
          <a:pPr lvl="0" algn="l" defTabSz="666750">
            <a:lnSpc>
              <a:spcPct val="90000"/>
            </a:lnSpc>
            <a:spcBef>
              <a:spcPct val="0"/>
            </a:spcBef>
            <a:spcAft>
              <a:spcPct val="35000"/>
            </a:spcAft>
          </a:pPr>
          <a:endParaRPr lang="en-IE" sz="1500" kern="1200"/>
        </a:p>
      </dsp:txBody>
      <dsp:txXfrm>
        <a:off x="1898380" y="55308"/>
        <a:ext cx="6931294" cy="1106178"/>
      </dsp:txXfrm>
    </dsp:sp>
    <dsp:sp modelId="{1718DE07-4F02-42F7-A0AC-966ED4A389F4}">
      <dsp:nvSpPr>
        <dsp:cNvPr id="0" name=""/>
        <dsp:cNvSpPr/>
      </dsp:nvSpPr>
      <dsp:spPr>
        <a:xfrm>
          <a:off x="1765935" y="1161487"/>
          <a:ext cx="706374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90220A7-60EA-4D70-A994-ABCA0D76FFDF}">
      <dsp:nvSpPr>
        <dsp:cNvPr id="0" name=""/>
        <dsp:cNvSpPr/>
      </dsp:nvSpPr>
      <dsp:spPr>
        <a:xfrm>
          <a:off x="1898380" y="1216796"/>
          <a:ext cx="6931294" cy="10955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IE" sz="1500" b="1" kern="1200"/>
            <a:t>Process - </a:t>
          </a:r>
          <a:r>
            <a:rPr lang="en-IE" sz="1500" b="0" kern="1200"/>
            <a:t>(1) </a:t>
          </a:r>
          <a:r>
            <a:rPr lang="en-IE" sz="1500" kern="1200"/>
            <a:t>With teacher guidance, TY students identified at least three skills they had used while carrying out class projects/tasks. This information was recorded in a skills record booklet. (2) Assessment trackers were placed in all student journals.</a:t>
          </a:r>
        </a:p>
      </dsp:txBody>
      <dsp:txXfrm>
        <a:off x="1898380" y="1216796"/>
        <a:ext cx="6931294" cy="1095570"/>
      </dsp:txXfrm>
    </dsp:sp>
    <dsp:sp modelId="{63B598CB-727C-49F8-BC98-79D335B95B5E}">
      <dsp:nvSpPr>
        <dsp:cNvPr id="0" name=""/>
        <dsp:cNvSpPr/>
      </dsp:nvSpPr>
      <dsp:spPr>
        <a:xfrm>
          <a:off x="1765935" y="2312367"/>
          <a:ext cx="706374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2218809-FDEA-44D9-A372-FA5B8D9E7668}">
      <dsp:nvSpPr>
        <dsp:cNvPr id="0" name=""/>
        <dsp:cNvSpPr/>
      </dsp:nvSpPr>
      <dsp:spPr>
        <a:xfrm>
          <a:off x="1898380" y="2367676"/>
          <a:ext cx="6931294" cy="1219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IE" sz="1500" b="1" kern="1200"/>
            <a:t>Evaluation</a:t>
          </a:r>
          <a:r>
            <a:rPr lang="en-IE" sz="1500" b="0" kern="1200"/>
            <a:t> - (1) </a:t>
          </a:r>
          <a:r>
            <a:rPr lang="en-IE" sz="1500" kern="1200"/>
            <a:t>The Skills Record Booklet needs to be revised to incorporate Success Criteria, Learning Intentions and Reflection based on Learning Outcomes identified by the teacher and the Skills used by the students. (2) Assesment trackers in student journals is being used effectively by students to monitor their own progress thoughout the year.</a:t>
          </a:r>
        </a:p>
      </dsp:txBody>
      <dsp:txXfrm>
        <a:off x="1898380" y="2367676"/>
        <a:ext cx="6931294" cy="1219285"/>
      </dsp:txXfrm>
    </dsp:sp>
    <dsp:sp modelId="{C0AF11F9-F3DC-463B-90F8-75726FD2977A}">
      <dsp:nvSpPr>
        <dsp:cNvPr id="0" name=""/>
        <dsp:cNvSpPr/>
      </dsp:nvSpPr>
      <dsp:spPr>
        <a:xfrm>
          <a:off x="1765935" y="3586962"/>
          <a:ext cx="7063740"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57FE43-0A02-49EA-B493-BA2DF9A872A5}">
      <dsp:nvSpPr>
        <dsp:cNvPr id="0" name=""/>
        <dsp:cNvSpPr/>
      </dsp:nvSpPr>
      <dsp:spPr>
        <a:xfrm>
          <a:off x="0" y="0"/>
          <a:ext cx="9172575"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CDEB3F-7A07-4FBE-B20F-6864800B2C35}">
      <dsp:nvSpPr>
        <dsp:cNvPr id="0" name=""/>
        <dsp:cNvSpPr/>
      </dsp:nvSpPr>
      <dsp:spPr>
        <a:xfrm>
          <a:off x="0" y="0"/>
          <a:ext cx="1834515" cy="24860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t" anchorCtr="0">
          <a:noAutofit/>
        </a:bodyPr>
        <a:lstStyle/>
        <a:p>
          <a:pPr lvl="0" algn="l" defTabSz="977900">
            <a:lnSpc>
              <a:spcPct val="90000"/>
            </a:lnSpc>
            <a:spcBef>
              <a:spcPct val="0"/>
            </a:spcBef>
            <a:spcAft>
              <a:spcPct val="35000"/>
            </a:spcAft>
          </a:pPr>
          <a:r>
            <a:rPr lang="en-IE" sz="2200" kern="1200"/>
            <a:t>Teaching and Learning (emphasis on collaboration) 2016/17</a:t>
          </a:r>
        </a:p>
        <a:p>
          <a:pPr lvl="0" algn="l" defTabSz="977900">
            <a:lnSpc>
              <a:spcPct val="90000"/>
            </a:lnSpc>
            <a:spcBef>
              <a:spcPct val="0"/>
            </a:spcBef>
            <a:spcAft>
              <a:spcPct val="35000"/>
            </a:spcAft>
          </a:pPr>
          <a:r>
            <a:rPr lang="en-IE" sz="2200" kern="1200"/>
            <a:t>Investigation year </a:t>
          </a:r>
        </a:p>
      </dsp:txBody>
      <dsp:txXfrm>
        <a:off x="0" y="0"/>
        <a:ext cx="1834515" cy="2486025"/>
      </dsp:txXfrm>
    </dsp:sp>
    <dsp:sp modelId="{E61B1BEC-390E-469C-9615-BEF4AD2A0D4A}">
      <dsp:nvSpPr>
        <dsp:cNvPr id="0" name=""/>
        <dsp:cNvSpPr/>
      </dsp:nvSpPr>
      <dsp:spPr>
        <a:xfrm>
          <a:off x="1972103" y="43517"/>
          <a:ext cx="7200471" cy="567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IE" sz="1500" b="1" kern="1200"/>
            <a:t>Rationale</a:t>
          </a:r>
          <a:r>
            <a:rPr lang="en-IE" sz="1500" b="0" kern="1200"/>
            <a:t> </a:t>
          </a:r>
          <a:r>
            <a:rPr lang="en-IE" sz="1500" b="1" kern="1200"/>
            <a:t>-</a:t>
          </a:r>
          <a:r>
            <a:rPr lang="en-IE" sz="1500" b="0" kern="1200"/>
            <a:t> St Anne's MLL 2015 identified "a need for collaborative learning strategies in lessons" </a:t>
          </a:r>
          <a:endParaRPr lang="en-IE" sz="1500" b="1" kern="1200"/>
        </a:p>
      </dsp:txBody>
      <dsp:txXfrm>
        <a:off x="1972103" y="43517"/>
        <a:ext cx="7200471" cy="567799"/>
      </dsp:txXfrm>
    </dsp:sp>
    <dsp:sp modelId="{342BC6F1-7A28-433E-86F5-5CD3DDCCECF8}">
      <dsp:nvSpPr>
        <dsp:cNvPr id="0" name=""/>
        <dsp:cNvSpPr/>
      </dsp:nvSpPr>
      <dsp:spPr>
        <a:xfrm>
          <a:off x="1834515" y="611317"/>
          <a:ext cx="733806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FCFB0F7-0BAA-4260-99F8-65FABCA83E98}">
      <dsp:nvSpPr>
        <dsp:cNvPr id="0" name=""/>
        <dsp:cNvSpPr/>
      </dsp:nvSpPr>
      <dsp:spPr>
        <a:xfrm>
          <a:off x="1972103" y="654835"/>
          <a:ext cx="7200471" cy="8703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IE" sz="1500" b="1" kern="1200"/>
            <a:t>Process - </a:t>
          </a:r>
          <a:r>
            <a:rPr lang="en-IE" sz="1500" b="0" kern="1200"/>
            <a:t>Teams of teachers collaborated to </a:t>
          </a:r>
          <a:r>
            <a:rPr lang="en-IE" sz="1500" kern="1200"/>
            <a:t>identify classroom practices/strategies used in St Anne's. These ideas were recorded. </a:t>
          </a:r>
          <a:endParaRPr lang="en-IE" sz="1500" b="1" kern="1200"/>
        </a:p>
      </dsp:txBody>
      <dsp:txXfrm>
        <a:off x="1972103" y="654835"/>
        <a:ext cx="7200471" cy="870351"/>
      </dsp:txXfrm>
    </dsp:sp>
    <dsp:sp modelId="{2B2F714C-3FFA-419D-9F91-E13AEC96B557}">
      <dsp:nvSpPr>
        <dsp:cNvPr id="0" name=""/>
        <dsp:cNvSpPr/>
      </dsp:nvSpPr>
      <dsp:spPr>
        <a:xfrm>
          <a:off x="1834515" y="1525186"/>
          <a:ext cx="733806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88FC21-00A2-41DA-B021-86F62C007249}">
      <dsp:nvSpPr>
        <dsp:cNvPr id="0" name=""/>
        <dsp:cNvSpPr/>
      </dsp:nvSpPr>
      <dsp:spPr>
        <a:xfrm>
          <a:off x="1972103" y="1568704"/>
          <a:ext cx="7200471" cy="8703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IE" sz="1500" b="1" kern="1200"/>
            <a:t>Evaluation - </a:t>
          </a:r>
          <a:r>
            <a:rPr lang="en-IE" sz="1500" kern="1200"/>
            <a:t>St Anne's teachers were given the opportunity to showcase their own good practice.</a:t>
          </a:r>
          <a:endParaRPr lang="en-IE" sz="1500" b="1" kern="1200"/>
        </a:p>
      </dsp:txBody>
      <dsp:txXfrm>
        <a:off x="1972103" y="1568704"/>
        <a:ext cx="7200471" cy="870351"/>
      </dsp:txXfrm>
    </dsp:sp>
    <dsp:sp modelId="{311171CB-5D5E-4357-BFE5-6F722C4472CF}">
      <dsp:nvSpPr>
        <dsp:cNvPr id="0" name=""/>
        <dsp:cNvSpPr/>
      </dsp:nvSpPr>
      <dsp:spPr>
        <a:xfrm>
          <a:off x="1834515" y="2439055"/>
          <a:ext cx="733806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CB8CB-044F-42F4-94DF-6EA671A77F27}">
      <dsp:nvSpPr>
        <dsp:cNvPr id="0" name=""/>
        <dsp:cNvSpPr/>
      </dsp:nvSpPr>
      <dsp:spPr>
        <a:xfrm>
          <a:off x="0" y="0"/>
          <a:ext cx="9172575"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1EEC6A9-48F7-4CE0-9D86-B8F537A51BC6}">
      <dsp:nvSpPr>
        <dsp:cNvPr id="0" name=""/>
        <dsp:cNvSpPr/>
      </dsp:nvSpPr>
      <dsp:spPr>
        <a:xfrm>
          <a:off x="0" y="0"/>
          <a:ext cx="1834515" cy="29336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n-IE" sz="2000" kern="1200"/>
            <a:t>Teaching and Learning (emphasis on collaboration) 2017/18</a:t>
          </a:r>
        </a:p>
        <a:p>
          <a:pPr lvl="0" algn="l" defTabSz="889000">
            <a:lnSpc>
              <a:spcPct val="90000"/>
            </a:lnSpc>
            <a:spcBef>
              <a:spcPct val="0"/>
            </a:spcBef>
            <a:spcAft>
              <a:spcPct val="35000"/>
            </a:spcAft>
          </a:pPr>
          <a:r>
            <a:rPr lang="en-IE" sz="2000" kern="1200"/>
            <a:t>Implementation  year </a:t>
          </a:r>
        </a:p>
      </dsp:txBody>
      <dsp:txXfrm>
        <a:off x="0" y="0"/>
        <a:ext cx="1834515" cy="2933699"/>
      </dsp:txXfrm>
    </dsp:sp>
    <dsp:sp modelId="{7BC9C542-72F8-4291-8F4C-FF9C5018CD49}">
      <dsp:nvSpPr>
        <dsp:cNvPr id="0" name=""/>
        <dsp:cNvSpPr/>
      </dsp:nvSpPr>
      <dsp:spPr>
        <a:xfrm>
          <a:off x="1972103" y="37459"/>
          <a:ext cx="7200471" cy="6812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IE" sz="1500" b="1" kern="1200"/>
            <a:t>Rationale - </a:t>
          </a:r>
          <a:r>
            <a:rPr lang="en-IE" sz="1500" b="0" kern="1200"/>
            <a:t>To align with the LAOS document,Teaching and Learning practices previously identified by teachers need to be used in class lessons.</a:t>
          </a:r>
          <a:endParaRPr lang="en-IE" sz="1500" b="1" kern="1200"/>
        </a:p>
      </dsp:txBody>
      <dsp:txXfrm>
        <a:off x="1972103" y="37459"/>
        <a:ext cx="7200471" cy="681253"/>
      </dsp:txXfrm>
    </dsp:sp>
    <dsp:sp modelId="{13BC03A1-6D23-4FAA-8311-C26921B9A07F}">
      <dsp:nvSpPr>
        <dsp:cNvPr id="0" name=""/>
        <dsp:cNvSpPr/>
      </dsp:nvSpPr>
      <dsp:spPr>
        <a:xfrm>
          <a:off x="1834515" y="718712"/>
          <a:ext cx="733806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3044EBB-733B-437B-9CF7-FB28F9B198EA}">
      <dsp:nvSpPr>
        <dsp:cNvPr id="0" name=""/>
        <dsp:cNvSpPr/>
      </dsp:nvSpPr>
      <dsp:spPr>
        <a:xfrm>
          <a:off x="1972103" y="756172"/>
          <a:ext cx="7200471" cy="13489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IE" sz="1500" b="1" kern="1200"/>
            <a:t>Process - </a:t>
          </a:r>
          <a:r>
            <a:rPr lang="en-IE" sz="1500" kern="1200"/>
            <a:t>A poster entitled St Anne’s Road Map to Teaching and Learning was devised. The poster highlighted some teachers’ classroom practices/strategies identified by individual teachers. Part of the poster explained the classroom practice being used by individual teacher, while another part explained the tools of AFL that relate to that practice. All teachers were given the Road Map to use as a reference in their teaching.</a:t>
          </a:r>
          <a:endParaRPr lang="en-IE" sz="1500" b="1" kern="1200"/>
        </a:p>
      </dsp:txBody>
      <dsp:txXfrm>
        <a:off x="1972103" y="756172"/>
        <a:ext cx="7200471" cy="1348962"/>
      </dsp:txXfrm>
    </dsp:sp>
    <dsp:sp modelId="{E725726F-6F47-4FE2-B7B9-178B27F401E6}">
      <dsp:nvSpPr>
        <dsp:cNvPr id="0" name=""/>
        <dsp:cNvSpPr/>
      </dsp:nvSpPr>
      <dsp:spPr>
        <a:xfrm>
          <a:off x="1834515" y="2105134"/>
          <a:ext cx="733806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5232278-8567-43E2-9488-19B95379AA40}">
      <dsp:nvSpPr>
        <dsp:cNvPr id="0" name=""/>
        <dsp:cNvSpPr/>
      </dsp:nvSpPr>
      <dsp:spPr>
        <a:xfrm>
          <a:off x="1972103" y="2142593"/>
          <a:ext cx="7200471" cy="7491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IE" sz="1500" b="1" kern="1200"/>
            <a:t>Evaluation -  </a:t>
          </a:r>
          <a:r>
            <a:rPr lang="en-IE" sz="1500" b="0" kern="1200"/>
            <a:t>The process of collaboration has had a positive impact on Students' learning experience as teachers c</a:t>
          </a:r>
          <a:r>
            <a:rPr lang="en-IE" sz="1500" kern="1200"/>
            <a:t>onsolidate the revised language of AFL and incorporate it into lessons.</a:t>
          </a:r>
          <a:endParaRPr lang="en-IE" sz="1500" b="1" kern="1200"/>
        </a:p>
      </dsp:txBody>
      <dsp:txXfrm>
        <a:off x="1972103" y="2142593"/>
        <a:ext cx="7200471" cy="749182"/>
      </dsp:txXfrm>
    </dsp:sp>
    <dsp:sp modelId="{0BE87474-DB4B-45AB-AB2A-0104BDEA0661}">
      <dsp:nvSpPr>
        <dsp:cNvPr id="0" name=""/>
        <dsp:cNvSpPr/>
      </dsp:nvSpPr>
      <dsp:spPr>
        <a:xfrm>
          <a:off x="1834515" y="2891775"/>
          <a:ext cx="7338060" cy="0"/>
        </a:xfrm>
        <a:prstGeom prst="line">
          <a:avLst/>
        </a:prstGeom>
        <a:solidFill>
          <a:schemeClr val="accent3">
            <a:hueOff val="0"/>
            <a:satOff val="0"/>
            <a:lumOff val="0"/>
            <a:alphaOff val="0"/>
          </a:schemeClr>
        </a:solidFill>
        <a:ln w="25400" cap="flat" cmpd="sng" algn="ctr">
          <a:solidFill>
            <a:schemeClr val="accent3">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3BD7B2-C734-4FD8-B854-6855E8C7881C}">
      <dsp:nvSpPr>
        <dsp:cNvPr id="0" name=""/>
        <dsp:cNvSpPr/>
      </dsp:nvSpPr>
      <dsp:spPr>
        <a:xfrm>
          <a:off x="0" y="0"/>
          <a:ext cx="9182100"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40ADDD-86E8-483D-912A-2E7FE53CBF9D}">
      <dsp:nvSpPr>
        <dsp:cNvPr id="0" name=""/>
        <dsp:cNvSpPr/>
      </dsp:nvSpPr>
      <dsp:spPr>
        <a:xfrm>
          <a:off x="0" y="0"/>
          <a:ext cx="1579559" cy="49339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0010" tIns="80010" rIns="80010" bIns="80010" numCol="1" spcCol="1270" anchor="t" anchorCtr="0">
          <a:noAutofit/>
        </a:bodyPr>
        <a:lstStyle/>
        <a:p>
          <a:pPr lvl="0" algn="l" defTabSz="933450">
            <a:lnSpc>
              <a:spcPct val="90000"/>
            </a:lnSpc>
            <a:spcBef>
              <a:spcPct val="0"/>
            </a:spcBef>
            <a:spcAft>
              <a:spcPct val="35000"/>
            </a:spcAft>
          </a:pPr>
          <a:r>
            <a:rPr lang="en-IE" sz="2100" kern="1200"/>
            <a:t>Wellbeing (student goal setting and reflection) 2017/18</a:t>
          </a:r>
        </a:p>
        <a:p>
          <a:pPr lvl="0" algn="l" defTabSz="933450">
            <a:lnSpc>
              <a:spcPct val="90000"/>
            </a:lnSpc>
            <a:spcBef>
              <a:spcPct val="0"/>
            </a:spcBef>
            <a:spcAft>
              <a:spcPct val="35000"/>
            </a:spcAft>
          </a:pPr>
          <a:r>
            <a:rPr lang="en-IE" sz="2100" kern="1200"/>
            <a:t>Investigation year</a:t>
          </a:r>
        </a:p>
      </dsp:txBody>
      <dsp:txXfrm>
        <a:off x="0" y="0"/>
        <a:ext cx="1579559" cy="4933950"/>
      </dsp:txXfrm>
    </dsp:sp>
    <dsp:sp modelId="{0F999982-3BCD-4B1D-9EF3-3593CCB803F6}">
      <dsp:nvSpPr>
        <dsp:cNvPr id="0" name=""/>
        <dsp:cNvSpPr/>
      </dsp:nvSpPr>
      <dsp:spPr>
        <a:xfrm>
          <a:off x="1776869" y="0"/>
          <a:ext cx="7405230" cy="43688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IE" sz="1400" b="1" kern="1200"/>
            <a:t>Rationale </a:t>
          </a:r>
          <a:r>
            <a:rPr lang="en-IE" sz="1400" b="0" kern="1200"/>
            <a:t> </a:t>
          </a:r>
        </a:p>
        <a:p>
          <a:pPr lvl="0" algn="l" defTabSz="622300">
            <a:lnSpc>
              <a:spcPct val="90000"/>
            </a:lnSpc>
            <a:spcBef>
              <a:spcPct val="0"/>
            </a:spcBef>
            <a:spcAft>
              <a:spcPct val="35000"/>
            </a:spcAft>
          </a:pPr>
          <a:r>
            <a:rPr lang="en-IE" sz="1400" b="0" kern="1200"/>
            <a:t>(1) To prepare for the introduction of Wellbeing to the New Junior Cycle. </a:t>
          </a:r>
        </a:p>
        <a:p>
          <a:pPr lvl="0" algn="l" defTabSz="622300">
            <a:lnSpc>
              <a:spcPct val="90000"/>
            </a:lnSpc>
            <a:spcBef>
              <a:spcPct val="0"/>
            </a:spcBef>
            <a:spcAft>
              <a:spcPct val="35000"/>
            </a:spcAft>
          </a:pPr>
          <a:r>
            <a:rPr lang="en-IE" sz="1400" b="0" kern="1200"/>
            <a:t>(2) The LAOS document - </a:t>
          </a:r>
          <a:r>
            <a:rPr lang="en-IE" sz="1400" b="1" kern="1200"/>
            <a:t>Domain 1, Learner Outcomes </a:t>
          </a:r>
          <a:r>
            <a:rPr lang="en-IE" sz="1400" b="0" kern="1200"/>
            <a:t>states "Students have the necessary knowledge, skills and attitudes required to understand themselves and their relationships". </a:t>
          </a:r>
        </a:p>
        <a:p>
          <a:pPr lvl="0" algn="l" defTabSz="622300">
            <a:lnSpc>
              <a:spcPct val="90000"/>
            </a:lnSpc>
            <a:spcBef>
              <a:spcPct val="0"/>
            </a:spcBef>
            <a:spcAft>
              <a:spcPct val="35000"/>
            </a:spcAft>
          </a:pPr>
          <a:r>
            <a:rPr lang="en-IE" sz="1400" b="0" kern="1200"/>
            <a:t>To align with this document, the Year Head Management Team devised a </a:t>
          </a:r>
          <a:r>
            <a:rPr lang="en-IE" sz="1400" b="1" kern="1200"/>
            <a:t>Positive Behaviour Programme. </a:t>
          </a:r>
        </a:p>
        <a:p>
          <a:pPr lvl="0" algn="l" defTabSz="622300">
            <a:lnSpc>
              <a:spcPct val="90000"/>
            </a:lnSpc>
            <a:spcBef>
              <a:spcPct val="0"/>
            </a:spcBef>
            <a:spcAft>
              <a:spcPct val="35000"/>
            </a:spcAft>
          </a:pPr>
          <a:r>
            <a:rPr lang="en-IE" sz="1400" b="0" kern="1200"/>
            <a:t>To foster a committment to inclusion and equality within the school community, initiatives to support LGBT+ students were undertaken. </a:t>
          </a:r>
        </a:p>
        <a:p>
          <a:pPr lvl="0" algn="l" defTabSz="622300">
            <a:lnSpc>
              <a:spcPct val="90000"/>
            </a:lnSpc>
            <a:spcBef>
              <a:spcPct val="0"/>
            </a:spcBef>
            <a:spcAft>
              <a:spcPct val="35000"/>
            </a:spcAft>
          </a:pPr>
          <a:r>
            <a:rPr lang="en-IE" sz="1400" b="0" kern="1200"/>
            <a:t>The LAOS document also states  </a:t>
          </a:r>
          <a:r>
            <a:rPr lang="en-IE" sz="1400" b="1" kern="1200"/>
            <a:t>Domain 2, Learner Experiences </a:t>
          </a:r>
          <a:r>
            <a:rPr lang="en-IE" sz="1400" b="0" kern="1200"/>
            <a:t>"Students grow as learners through respectful interactions and experiences that are challenging and supportive" and "Students reflect on their progress as learners and develop a sense of ownership and responsibility". </a:t>
          </a:r>
        </a:p>
        <a:p>
          <a:pPr lvl="0" algn="l" defTabSz="622300">
            <a:lnSpc>
              <a:spcPct val="90000"/>
            </a:lnSpc>
            <a:spcBef>
              <a:spcPct val="0"/>
            </a:spcBef>
            <a:spcAft>
              <a:spcPct val="35000"/>
            </a:spcAft>
          </a:pPr>
          <a:r>
            <a:rPr lang="en-IE" sz="1400" b="0" kern="1200"/>
            <a:t>To align with this, the Pastoral Care Team devised the </a:t>
          </a:r>
          <a:r>
            <a:rPr lang="en-IE" sz="1400" b="1" kern="1200"/>
            <a:t>Check and Connect </a:t>
          </a:r>
          <a:r>
            <a:rPr lang="en-IE" sz="1400" b="0" kern="1200"/>
            <a:t>Programme, and set up a </a:t>
          </a:r>
          <a:r>
            <a:rPr lang="en-IE" sz="1400" b="1" kern="1200"/>
            <a:t>Quiet Room </a:t>
          </a:r>
          <a:r>
            <a:rPr lang="en-IE" sz="1400" b="0" kern="1200"/>
            <a:t>for students</a:t>
          </a:r>
          <a:r>
            <a:rPr lang="en-IE" sz="1400" b="0" i="0" kern="1200"/>
            <a:t> with specific needs. St.  </a:t>
          </a:r>
          <a:r>
            <a:rPr lang="en-IE" sz="1400" b="1" i="0" kern="1200"/>
            <a:t>Mentor Programme  - </a:t>
          </a:r>
          <a:r>
            <a:rPr lang="en-GB" sz="1400" kern="1200"/>
            <a:t>The overall aim of this programme is to provide student support for incoming First Years as well as the development of leadership and facilitation skills in Fourth Year students.</a:t>
          </a:r>
          <a:endParaRPr lang="en-IE" sz="1400" b="0" kern="1200"/>
        </a:p>
      </dsp:txBody>
      <dsp:txXfrm>
        <a:off x="1776869" y="0"/>
        <a:ext cx="7405230" cy="4368864"/>
      </dsp:txXfrm>
    </dsp:sp>
    <dsp:sp modelId="{1566A342-22F4-4FBE-8310-36582F92AFB8}">
      <dsp:nvSpPr>
        <dsp:cNvPr id="0" name=""/>
        <dsp:cNvSpPr/>
      </dsp:nvSpPr>
      <dsp:spPr>
        <a:xfrm>
          <a:off x="1579559" y="4615562"/>
          <a:ext cx="7345680"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A98C13-89E8-438B-95F6-ADE17484C248}">
      <dsp:nvSpPr>
        <dsp:cNvPr id="0" name=""/>
        <dsp:cNvSpPr/>
      </dsp:nvSpPr>
      <dsp:spPr>
        <a:xfrm>
          <a:off x="0" y="3367"/>
          <a:ext cx="9420225"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EEDB6C-7DBC-4698-BD50-8A7A24653C7F}">
      <dsp:nvSpPr>
        <dsp:cNvPr id="0" name=""/>
        <dsp:cNvSpPr/>
      </dsp:nvSpPr>
      <dsp:spPr>
        <a:xfrm>
          <a:off x="0" y="3367"/>
          <a:ext cx="1626460" cy="68893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t" anchorCtr="0">
          <a:noAutofit/>
        </a:bodyPr>
        <a:lstStyle/>
        <a:p>
          <a:pPr lvl="0" algn="l" defTabSz="977900">
            <a:lnSpc>
              <a:spcPct val="90000"/>
            </a:lnSpc>
            <a:spcBef>
              <a:spcPct val="0"/>
            </a:spcBef>
            <a:spcAft>
              <a:spcPct val="35000"/>
            </a:spcAft>
          </a:pPr>
          <a:r>
            <a:rPr lang="en-IE" sz="2200" kern="1200"/>
            <a:t>Wellbeing (student goal setting and reflection) 2017/18</a:t>
          </a:r>
        </a:p>
        <a:p>
          <a:pPr lvl="0" algn="l" defTabSz="977900">
            <a:lnSpc>
              <a:spcPct val="90000"/>
            </a:lnSpc>
            <a:spcBef>
              <a:spcPct val="0"/>
            </a:spcBef>
            <a:spcAft>
              <a:spcPct val="35000"/>
            </a:spcAft>
          </a:pPr>
          <a:r>
            <a:rPr lang="en-IE" sz="2200" kern="1200"/>
            <a:t>Investigation year</a:t>
          </a:r>
        </a:p>
      </dsp:txBody>
      <dsp:txXfrm>
        <a:off x="0" y="3367"/>
        <a:ext cx="1626460" cy="6889365"/>
      </dsp:txXfrm>
    </dsp:sp>
    <dsp:sp modelId="{D89FE5FB-6A3F-48C1-8743-353EC8B65D01}">
      <dsp:nvSpPr>
        <dsp:cNvPr id="0" name=""/>
        <dsp:cNvSpPr/>
      </dsp:nvSpPr>
      <dsp:spPr>
        <a:xfrm>
          <a:off x="1751615" y="62543"/>
          <a:ext cx="7668609" cy="65072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GB" sz="1400" b="1" kern="1200"/>
            <a:t>Process - </a:t>
          </a:r>
          <a:r>
            <a:rPr lang="en-GB" sz="1400" b="0" kern="1200"/>
            <a:t>The </a:t>
          </a:r>
          <a:r>
            <a:rPr lang="en-GB" sz="1400" b="1" kern="1200"/>
            <a:t>Positive Behaviour Programme</a:t>
          </a:r>
          <a:r>
            <a:rPr lang="en-GB" sz="1400" b="0" kern="1200"/>
            <a:t> facilitating </a:t>
          </a:r>
          <a:r>
            <a:rPr lang="en-IE" sz="1400" b="0" kern="1200"/>
            <a:t>student behaviour management in order to improve student behavioural outcomes </a:t>
          </a:r>
          <a:r>
            <a:rPr lang="en-GB" sz="1400" b="0" kern="1200"/>
            <a:t>was  trialled with First Year students. The Year Head met with individual parents and students to identify behavioural targets in line with the school's code of behaviour. Through liaison with the individual  student, school staff and outside agencies, targets were monitored on a weekly basis for 6 weeks. A review and evaluation process was carried out with the student. </a:t>
          </a:r>
        </a:p>
        <a:p>
          <a:pPr lvl="0" algn="l" defTabSz="622300">
            <a:lnSpc>
              <a:spcPct val="90000"/>
            </a:lnSpc>
            <a:spcBef>
              <a:spcPct val="0"/>
            </a:spcBef>
            <a:spcAft>
              <a:spcPct val="35000"/>
            </a:spcAft>
          </a:pPr>
          <a:r>
            <a:rPr lang="en-IE" sz="1400" b="1" kern="1200"/>
            <a:t>Check &amp; Connect: </a:t>
          </a:r>
          <a:r>
            <a:rPr lang="en-IE" sz="1400" kern="1200"/>
            <a:t>The Pastoral Care Team – 2017/18 initiated the </a:t>
          </a:r>
          <a:r>
            <a:rPr lang="en-IE" sz="1400" b="1" kern="1200"/>
            <a:t>Check and Connect </a:t>
          </a:r>
          <a:r>
            <a:rPr lang="en-IE" sz="1400" kern="1200"/>
            <a:t>goal setting and review system with some students.</a:t>
          </a:r>
          <a:r>
            <a:rPr lang="en-GB" sz="1400" b="1" kern="1200"/>
            <a:t> </a:t>
          </a:r>
          <a:r>
            <a:rPr lang="en-GB" sz="1400" b="0" kern="1200"/>
            <a:t>The programme required students to set personal wellbeing targets/goals and reflect on their  progress with the support of a member of the Pastoral Care Team and a teacher with whom the student felt particularly connected.  This ensures that the student is also empowered and  is invested in the process. This simple process provides an extra layer of support to the Positive Behaviour initiative. A </a:t>
          </a:r>
          <a:r>
            <a:rPr lang="en-GB" sz="1400" b="1" kern="1200"/>
            <a:t>Quiet Room </a:t>
          </a:r>
          <a:r>
            <a:rPr lang="en-GB" sz="1400" b="0" i="0" kern="1200"/>
            <a:t>has</a:t>
          </a:r>
          <a:r>
            <a:rPr lang="en-GB" sz="1400" b="0" kern="1200"/>
            <a:t> been set up for students </a:t>
          </a:r>
          <a:r>
            <a:rPr lang="en-IE" sz="1400" b="0" i="0" kern="1200"/>
            <a:t>on the ASD spectrum or other students who find social time at lunch break difficult.A notice board was assigned for LGBT+ students in school. </a:t>
          </a:r>
        </a:p>
        <a:p>
          <a:pPr lvl="0" algn="l" defTabSz="622300">
            <a:lnSpc>
              <a:spcPct val="90000"/>
            </a:lnSpc>
            <a:spcBef>
              <a:spcPct val="0"/>
            </a:spcBef>
            <a:spcAft>
              <a:spcPct val="35000"/>
            </a:spcAft>
          </a:pPr>
          <a:r>
            <a:rPr lang="en-IE" sz="1400" b="1" i="0" kern="1200"/>
            <a:t>Inclusion: </a:t>
          </a:r>
          <a:r>
            <a:rPr lang="en-IE" sz="1400" b="0" i="0" kern="1200"/>
            <a:t>A guestspeaker from GOSH addressed Senior Cycle students during Standup Week.  A rainbow flag was placed on the notice board along with information detailing supports and events for interested students. </a:t>
          </a:r>
        </a:p>
        <a:p>
          <a:pPr lvl="0" algn="l" defTabSz="622300">
            <a:lnSpc>
              <a:spcPct val="90000"/>
            </a:lnSpc>
            <a:spcBef>
              <a:spcPct val="0"/>
            </a:spcBef>
            <a:spcAft>
              <a:spcPct val="35000"/>
            </a:spcAft>
          </a:pPr>
          <a:r>
            <a:rPr lang="en-GB" sz="1400" kern="1200"/>
            <a:t>The </a:t>
          </a:r>
          <a:r>
            <a:rPr lang="en-GB" sz="1400" b="1" kern="1200"/>
            <a:t>St. Anne's Mentor Programme continued in 2017/18</a:t>
          </a:r>
          <a:r>
            <a:rPr lang="en-GB" sz="1400" kern="1200"/>
            <a:t>. In the first instance, the incoming students are asked to write a brief story about themselves in conversational style to be given to their mentors. This activity is completed after the students have completed their entrance assessments in April/May before they arrive in St Annes. On arrival, they are asked to fill out a brief form about place in the family, hobbies/interests, fears/hopes etc enhancing our ability to meet the pastoral needs of the students and to support student integration. In the implementation of the 2017/18 programme, the mentor team carried out team</a:t>
          </a:r>
          <a:r>
            <a:rPr lang="en-IE" sz="1400" b="0" i="0" kern="1200"/>
            <a:t> building activities with </a:t>
          </a:r>
          <a:r>
            <a:rPr lang="en-GB" sz="1400" kern="1200"/>
            <a:t>First Year students through various organized sporting /games activities, and assisted them in the identification of their personal strengths, challenges and goals. At the end of the academic year, the mentor team or Wellbeing teacher assisted the same students to reflect on their first year in Secondary School in terms of the same strengths, challenges and goals.  All First Years completed a reflective questionnaire on self-awareness and their experience of First  Year, eg. </a:t>
          </a:r>
          <a:r>
            <a:rPr lang="en-GB" sz="1400" i="1" kern="1200"/>
            <a:t>How have you changed since this time last year? What have you found challenging? What goals have you set? </a:t>
          </a:r>
          <a:r>
            <a:rPr lang="en-GB" sz="1400" kern="1200"/>
            <a:t>etc. First Year students were also issued with short Reflection Sheets to complete whenever they took part in a whole-school event. </a:t>
          </a:r>
          <a:r>
            <a:rPr lang="en-IE" sz="1400" kern="1200"/>
            <a:t>To encourage a practise of school-wide goal-setting as part of the Wellbeing Strategy. First and Fourth Year students set goals at the beginning of the year.</a:t>
          </a:r>
        </a:p>
      </dsp:txBody>
      <dsp:txXfrm>
        <a:off x="1751615" y="62543"/>
        <a:ext cx="7668609" cy="6507255"/>
      </dsp:txXfrm>
    </dsp:sp>
    <dsp:sp modelId="{62BACE33-7360-4D70-B68A-D4C73D474E36}">
      <dsp:nvSpPr>
        <dsp:cNvPr id="0" name=""/>
        <dsp:cNvSpPr/>
      </dsp:nvSpPr>
      <dsp:spPr>
        <a:xfrm>
          <a:off x="1626460" y="6674455"/>
          <a:ext cx="7214784" cy="4572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0.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6.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7.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8.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9.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822B3-BD5B-4308-B84F-BC5ECD15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Clare Vec</Company>
  <LinksUpToDate>false</LinksUpToDate>
  <CharactersWithSpaces>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Hartigan</dc:creator>
  <cp:lastModifiedBy>awalsh</cp:lastModifiedBy>
  <cp:revision>2</cp:revision>
  <cp:lastPrinted>2018-06-21T14:36:00Z</cp:lastPrinted>
  <dcterms:created xsi:type="dcterms:W3CDTF">2018-06-22T14:33:00Z</dcterms:created>
  <dcterms:modified xsi:type="dcterms:W3CDTF">2018-06-22T14:33:00Z</dcterms:modified>
</cp:coreProperties>
</file>